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suppressAutoHyphens/>
        <w:kinsoku/>
        <w:wordWrap/>
        <w:overflowPunct w:val="0"/>
        <w:topLinePunct w:val="0"/>
        <w:autoSpaceDE/>
        <w:autoSpaceDN/>
        <w:bidi w:val="0"/>
        <w:adjustRightInd/>
        <w:snapToGrid/>
        <w:spacing w:line="560" w:lineRule="exact"/>
        <w:jc w:val="center"/>
        <w:textAlignment w:val="auto"/>
        <w:rPr>
          <w:rFonts w:hint="eastAsia" w:ascii="Times New Roman" w:hAnsi="Times New Roman" w:eastAsia="方正小标宋简体" w:cs="Times New Roman"/>
          <w:b w:val="0"/>
          <w:bCs w:val="0"/>
          <w:color w:val="auto"/>
          <w:sz w:val="44"/>
          <w:szCs w:val="44"/>
          <w:lang w:val="en-US" w:eastAsia="zh-CN"/>
        </w:rPr>
      </w:pPr>
      <w:r>
        <w:rPr>
          <w:rFonts w:hint="eastAsia" w:ascii="Times New Roman" w:hAnsi="Times New Roman" w:eastAsia="方正小标宋简体" w:cs="Times New Roman"/>
          <w:b w:val="0"/>
          <w:bCs w:val="0"/>
          <w:color w:val="auto"/>
          <w:sz w:val="44"/>
          <w:szCs w:val="44"/>
          <w:lang w:val="en-US" w:eastAsia="zh-CN"/>
        </w:rPr>
        <w:t>全面落实新时代党的建设总要求</w:t>
      </w:r>
    </w:p>
    <w:p>
      <w:pPr>
        <w:keepNext w:val="0"/>
        <w:keepLines w:val="0"/>
        <w:pageBreakBefore w:val="0"/>
        <w:widowControl w:val="0"/>
        <w:numPr>
          <w:ilvl w:val="0"/>
          <w:numId w:val="0"/>
        </w:numPr>
        <w:suppressAutoHyphens/>
        <w:kinsoku/>
        <w:wordWrap/>
        <w:overflowPunct w:val="0"/>
        <w:topLinePunct w:val="0"/>
        <w:autoSpaceDE/>
        <w:autoSpaceDN/>
        <w:bidi w:val="0"/>
        <w:adjustRightInd/>
        <w:snapToGrid/>
        <w:spacing w:line="560" w:lineRule="exact"/>
        <w:jc w:val="center"/>
        <w:textAlignment w:val="auto"/>
        <w:rPr>
          <w:rFonts w:hint="eastAsia" w:ascii="Times New Roman" w:hAnsi="Times New Roman" w:eastAsia="方正小标宋简体" w:cs="Times New Roman"/>
          <w:b w:val="0"/>
          <w:bCs w:val="0"/>
          <w:color w:val="auto"/>
          <w:sz w:val="44"/>
          <w:szCs w:val="44"/>
          <w:lang w:val="en-US" w:eastAsia="zh-CN"/>
        </w:rPr>
      </w:pPr>
      <w:r>
        <w:rPr>
          <w:rFonts w:hint="eastAsia" w:ascii="Times New Roman" w:hAnsi="Times New Roman" w:eastAsia="方正小标宋简体" w:cs="Times New Roman"/>
          <w:b w:val="0"/>
          <w:bCs w:val="0"/>
          <w:color w:val="auto"/>
          <w:sz w:val="44"/>
          <w:szCs w:val="44"/>
          <w:lang w:val="en-US" w:eastAsia="zh-CN"/>
        </w:rPr>
        <w:t>积极探索党建引领高质量发展新路径</w:t>
      </w:r>
    </w:p>
    <w:p>
      <w:pPr>
        <w:keepNext w:val="0"/>
        <w:keepLines w:val="0"/>
        <w:pageBreakBefore w:val="0"/>
        <w:widowControl w:val="0"/>
        <w:suppressAutoHyphens/>
        <w:kinsoku/>
        <w:wordWrap/>
        <w:overflowPunct/>
        <w:topLinePunct w:val="0"/>
        <w:autoSpaceDE/>
        <w:autoSpaceDN/>
        <w:bidi w:val="0"/>
        <w:adjustRightInd/>
        <w:snapToGrid/>
        <w:spacing w:line="600" w:lineRule="exact"/>
        <w:jc w:val="center"/>
        <w:textAlignment w:val="auto"/>
        <w:rPr>
          <w:rFonts w:hint="eastAsia" w:ascii="楷体_GB2312" w:hAnsi="楷体_GB2312" w:eastAsia="楷体_GB2312" w:cs="楷体_GB2312"/>
          <w:color w:val="auto"/>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顺义区委卫生健康工委书记 茹立新</w:t>
      </w:r>
    </w:p>
    <w:p>
      <w:pPr>
        <w:pStyle w:val="5"/>
        <w:keepNext w:val="0"/>
        <w:keepLines w:val="0"/>
        <w:pageBreakBefore w:val="0"/>
        <w:widowControl w:val="0"/>
        <w:kinsoku/>
        <w:wordWrap/>
        <w:topLinePunct w:val="0"/>
        <w:bidi w:val="0"/>
        <w:spacing w:line="540" w:lineRule="exact"/>
        <w:textAlignment w:val="auto"/>
        <w:outlineLvl w:val="9"/>
        <w:rPr>
          <w:rFonts w:hint="eastAsia"/>
          <w:lang w:eastAsia="zh-CN"/>
        </w:rPr>
      </w:pPr>
    </w:p>
    <w:p>
      <w:pPr>
        <w:keepNext w:val="0"/>
        <w:keepLines w:val="0"/>
        <w:pageBreakBefore w:val="0"/>
        <w:widowControl w:val="0"/>
        <w:numPr>
          <w:ilvl w:val="0"/>
          <w:numId w:val="0"/>
        </w:numPr>
        <w:suppressAutoHyphens/>
        <w:kinsoku/>
        <w:wordWrap/>
        <w:overflowPunct w:val="0"/>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Times New Roman"/>
          <w:b w:val="0"/>
          <w:bCs w:val="0"/>
          <w:color w:val="auto"/>
          <w:sz w:val="32"/>
          <w:szCs w:val="32"/>
          <w:lang w:val="en-US" w:eastAsia="zh-CN"/>
        </w:rPr>
      </w:pPr>
      <w:r>
        <w:rPr>
          <w:rFonts w:hint="eastAsia" w:ascii="仿宋_GB2312" w:hAnsi="仿宋_GB2312" w:eastAsia="仿宋_GB2312" w:cs="Times New Roman"/>
          <w:b w:val="0"/>
          <w:bCs w:val="0"/>
          <w:color w:val="auto"/>
          <w:sz w:val="32"/>
          <w:szCs w:val="32"/>
          <w:lang w:val="en-US" w:eastAsia="zh-CN"/>
        </w:rPr>
        <w:t>今年是中国共产党成立103周年，在党的生日来临之际，我们召开卫生健康系统“优秀党建品牌”表彰大会暨党建品牌成果交流会，推动优秀经验的互学互鉴，共同提升党建创新创优工作水平。“医心向党 健康为民”党建品牌创建以来，工委坚持</w:t>
      </w:r>
      <w:r>
        <w:rPr>
          <w:rFonts w:hint="default" w:ascii="仿宋_GB2312" w:hAnsi="仿宋_GB2312" w:eastAsia="仿宋_GB2312" w:cs="Times New Roman"/>
          <w:b w:val="0"/>
          <w:bCs w:val="0"/>
          <w:color w:val="auto"/>
          <w:sz w:val="32"/>
          <w:szCs w:val="32"/>
          <w:lang w:val="en-US" w:eastAsia="zh-CN"/>
        </w:rPr>
        <w:t>以“头雁领航”，带动“群雁振翅”为目标，辐射带动所属党组织培育</w:t>
      </w:r>
      <w:r>
        <w:rPr>
          <w:rFonts w:hint="eastAsia" w:ascii="仿宋_GB2312" w:hAnsi="仿宋_GB2312" w:eastAsia="仿宋_GB2312" w:cs="Times New Roman"/>
          <w:b w:val="0"/>
          <w:bCs w:val="0"/>
          <w:color w:val="auto"/>
          <w:sz w:val="32"/>
          <w:szCs w:val="32"/>
          <w:lang w:val="en-US" w:eastAsia="zh-CN"/>
        </w:rPr>
        <w:t>具有各自特色的党建子品牌，形成独具卫生健康特色的党建品牌矩阵和规模效应。</w:t>
      </w:r>
    </w:p>
    <w:p>
      <w:pPr>
        <w:keepNext w:val="0"/>
        <w:keepLines w:val="0"/>
        <w:pageBreakBefore w:val="0"/>
        <w:widowControl w:val="0"/>
        <w:numPr>
          <w:ilvl w:val="0"/>
          <w:numId w:val="0"/>
        </w:numPr>
        <w:suppressAutoHyphens/>
        <w:kinsoku/>
        <w:wordWrap/>
        <w:overflowPunct w:val="0"/>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Times New Roman"/>
          <w:b w:val="0"/>
          <w:bCs w:val="0"/>
          <w:color w:val="auto"/>
          <w:sz w:val="32"/>
          <w:szCs w:val="32"/>
          <w:lang w:val="en-US" w:eastAsia="zh-CN"/>
        </w:rPr>
      </w:pPr>
      <w:r>
        <w:rPr>
          <w:rFonts w:hint="eastAsia" w:ascii="仿宋_GB2312" w:hAnsi="仿宋_GB2312" w:eastAsia="仿宋_GB2312" w:cs="Times New Roman"/>
          <w:b w:val="0"/>
          <w:bCs w:val="0"/>
          <w:color w:val="auto"/>
          <w:sz w:val="32"/>
          <w:szCs w:val="32"/>
          <w:lang w:val="en-US" w:eastAsia="zh-CN"/>
        </w:rPr>
        <w:t>党的建设是篇“大文章”，党建引领促发展更是一个“大课题”，如何通过党的组织优势、思想优势和制度优势，推动卫生健康事业高质量发展，更好地服务人民群众的健康需求，应该成为我们一直思考、探索和实践的重要内容。今天我以</w:t>
      </w:r>
      <w:r>
        <w:rPr>
          <w:rFonts w:hint="eastAsia" w:ascii="仿宋_GB2312" w:hAnsi="仿宋_GB2312" w:eastAsia="仿宋_GB2312" w:cs="Times New Roman"/>
          <w:color w:val="auto"/>
          <w:w w:val="100"/>
          <w:sz w:val="40"/>
          <w:szCs w:val="40"/>
          <w:lang w:val="en-US" w:eastAsia="zh-CN" w:bidi="ar-SA"/>
        </w:rPr>
        <w:t>“</w:t>
      </w:r>
      <w:r>
        <w:rPr>
          <w:rFonts w:hint="eastAsia" w:ascii="仿宋_GB2312" w:hAnsi="仿宋_GB2312" w:eastAsia="仿宋_GB2312" w:cs="Times New Roman"/>
          <w:b/>
          <w:bCs/>
          <w:color w:val="auto"/>
          <w:sz w:val="32"/>
          <w:szCs w:val="32"/>
          <w:lang w:val="en-US" w:eastAsia="zh-CN"/>
        </w:rPr>
        <w:t>全面落实新时代党的建设总要求，积极探索党建引领高质量发展新路径”</w:t>
      </w:r>
      <w:r>
        <w:rPr>
          <w:rFonts w:hint="eastAsia" w:ascii="仿宋_GB2312" w:hAnsi="仿宋_GB2312" w:eastAsia="仿宋_GB2312" w:cs="Times New Roman"/>
          <w:b w:val="0"/>
          <w:bCs w:val="0"/>
          <w:color w:val="auto"/>
          <w:sz w:val="32"/>
          <w:szCs w:val="32"/>
          <w:lang w:val="en-US" w:eastAsia="zh-CN"/>
        </w:rPr>
        <w:t>为主题，从以下三个方面与大家进行交流探讨，一是带领大家深入理解新时代党的建设总要求；二是进一步强调党组织和党员的“两个作用”；三是</w:t>
      </w:r>
      <w:r>
        <w:rPr>
          <w:rFonts w:hint="eastAsia" w:ascii="仿宋_GB2312" w:hAnsi="仿宋_GB2312" w:eastAsia="仿宋_GB2312" w:cs="Times New Roman"/>
          <w:b w:val="0"/>
          <w:bCs w:val="0"/>
          <w:color w:val="auto"/>
          <w:sz w:val="32"/>
          <w:szCs w:val="32"/>
          <w:lang w:val="en-US" w:eastAsia="zh-CN"/>
        </w:rPr>
        <w:fldChar w:fldCharType="begin"/>
      </w:r>
      <w:r>
        <w:rPr>
          <w:rFonts w:hint="eastAsia" w:ascii="仿宋_GB2312" w:hAnsi="仿宋_GB2312" w:eastAsia="仿宋_GB2312" w:cs="Times New Roman"/>
          <w:b w:val="0"/>
          <w:bCs w:val="0"/>
          <w:color w:val="auto"/>
          <w:sz w:val="32"/>
          <w:szCs w:val="32"/>
          <w:lang w:val="en-US" w:eastAsia="zh-CN"/>
        </w:rPr>
        <w:instrText xml:space="preserve"> HYPERLINK "https://www.so.com/link?m=zJW8Ct8jwXQUBoX70kfSu4qJM/Y2/DEU80JZEJV6bAo2/FAp3umA82Q+X+iYkeyXDjg+YNaenJxMoxe+/vPiLZbumMxAaclI4w/o+IAXXwe15WIN+adovzzEA3m6C+qh5SkBSOYVIxubqR1jXvqzKVc/JPrKrxe4ymT/SP8exo21JYxZK42UmY2UKlbuWN0m8Ev9U4udWNz6wZ8yMfN3eDkA+G0tdzKn1yhaZxgKzzUk7K0xnR5z/s7/fMPvnmYvqyGCJrn3dJ6dNyUIbQdEdH5zJGLc=" \t "https://www.so.com/_blank" </w:instrText>
      </w:r>
      <w:r>
        <w:rPr>
          <w:rFonts w:hint="eastAsia" w:ascii="仿宋_GB2312" w:hAnsi="仿宋_GB2312" w:eastAsia="仿宋_GB2312" w:cs="Times New Roman"/>
          <w:b w:val="0"/>
          <w:bCs w:val="0"/>
          <w:color w:val="auto"/>
          <w:sz w:val="32"/>
          <w:szCs w:val="32"/>
          <w:lang w:val="en-US" w:eastAsia="zh-CN"/>
        </w:rPr>
        <w:fldChar w:fldCharType="separate"/>
      </w:r>
      <w:r>
        <w:rPr>
          <w:rFonts w:hint="eastAsia" w:ascii="仿宋_GB2312" w:hAnsi="仿宋_GB2312" w:eastAsia="仿宋_GB2312" w:cs="Times New Roman"/>
          <w:b w:val="0"/>
          <w:bCs w:val="0"/>
          <w:color w:val="auto"/>
          <w:sz w:val="32"/>
          <w:szCs w:val="32"/>
          <w:lang w:val="en-US" w:eastAsia="zh-CN"/>
        </w:rPr>
        <w:t>推进党建引领和中心工作深度融合</w:t>
      </w:r>
      <w:r>
        <w:rPr>
          <w:rFonts w:hint="eastAsia" w:ascii="仿宋_GB2312" w:hAnsi="仿宋_GB2312" w:eastAsia="仿宋_GB2312" w:cs="Times New Roman"/>
          <w:b w:val="0"/>
          <w:bCs w:val="0"/>
          <w:color w:val="auto"/>
          <w:sz w:val="32"/>
          <w:szCs w:val="32"/>
          <w:lang w:val="en-US" w:eastAsia="zh-CN"/>
        </w:rPr>
        <w:fldChar w:fldCharType="end"/>
      </w:r>
      <w:r>
        <w:rPr>
          <w:rFonts w:hint="eastAsia" w:ascii="仿宋_GB2312" w:hAnsi="仿宋_GB2312" w:eastAsia="仿宋_GB2312" w:cs="Times New Roman"/>
          <w:b w:val="0"/>
          <w:bCs w:val="0"/>
          <w:color w:val="auto"/>
          <w:sz w:val="32"/>
          <w:szCs w:val="32"/>
          <w:lang w:val="en-US" w:eastAsia="zh-CN"/>
        </w:rPr>
        <w:t>。</w:t>
      </w:r>
    </w:p>
    <w:p>
      <w:pPr>
        <w:keepNext w:val="0"/>
        <w:keepLines w:val="0"/>
        <w:pageBreakBefore w:val="0"/>
        <w:widowControl w:val="0"/>
        <w:numPr>
          <w:ilvl w:val="0"/>
          <w:numId w:val="0"/>
        </w:numPr>
        <w:suppressAutoHyphens/>
        <w:kinsoku/>
        <w:wordWrap/>
        <w:overflowPunct w:val="0"/>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黑体" w:cs="Times New Roman"/>
          <w:b w:val="0"/>
          <w:bCs w:val="0"/>
          <w:color w:val="auto"/>
          <w:kern w:val="2"/>
          <w:sz w:val="32"/>
          <w:szCs w:val="32"/>
          <w:lang w:val="en-US" w:eastAsia="zh-CN" w:bidi="ar-SA"/>
        </w:rPr>
      </w:pPr>
      <w:r>
        <w:rPr>
          <w:rFonts w:hint="eastAsia" w:ascii="Times New Roman" w:hAnsi="Times New Roman" w:eastAsia="黑体" w:cs="Times New Roman"/>
          <w:b w:val="0"/>
          <w:bCs w:val="0"/>
          <w:color w:val="auto"/>
          <w:kern w:val="2"/>
          <w:sz w:val="32"/>
          <w:szCs w:val="32"/>
          <w:lang w:val="en-US" w:eastAsia="zh-CN" w:bidi="ar-SA"/>
        </w:rPr>
        <w:t>一、推进“五加二”布局，落实新时代党的建设总要求不断把党建设得更加坚强有力</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jc w:val="both"/>
        <w:textAlignment w:val="auto"/>
        <w:outlineLvl w:val="9"/>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高质量推进党建工作是一个系统工程，需要运用科学的方法和创新的思路，我们要把习近平总书记关于党的建设的重要思想，作为新时代党建工作的根本遵循和行动指南。习近平总书记在党的十九大报告中与时俱进地提出了新时代党的建设总要求，</w:t>
      </w:r>
      <w:r>
        <w:rPr>
          <w:rFonts w:hint="eastAsia" w:ascii="Times New Roman" w:hAnsi="Times New Roman" w:eastAsia="仿宋_GB2312" w:cs="Times New Roman"/>
          <w:b/>
          <w:bCs/>
          <w:color w:val="auto"/>
          <w:kern w:val="2"/>
          <w:sz w:val="32"/>
          <w:szCs w:val="32"/>
          <w:lang w:val="en-US" w:eastAsia="zh-CN" w:bidi="ar-SA"/>
        </w:rPr>
        <w:t>全面推进党的政治建设、思想建设、组织建设、作风建设、纪律建设，把制度建设贯穿其中，深入推进反腐败斗争，这是新时代党的建设“五加二”总体布局。</w:t>
      </w:r>
      <w:r>
        <w:rPr>
          <w:rFonts w:hint="eastAsia" w:ascii="Times New Roman" w:hAnsi="Times New Roman" w:eastAsia="仿宋_GB2312" w:cs="Times New Roman"/>
          <w:b w:val="0"/>
          <w:bCs w:val="0"/>
          <w:color w:val="auto"/>
          <w:kern w:val="2"/>
          <w:sz w:val="32"/>
          <w:szCs w:val="32"/>
          <w:lang w:val="en-US" w:eastAsia="zh-CN" w:bidi="ar-SA"/>
        </w:rPr>
        <w:t>党的二十大立足新时代新征程中国共产党的使命任务，对坚定不移全面从严治党，深入推进新时代党的建设新的伟大工程，作出了全面部署。</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jc w:val="both"/>
        <w:textAlignment w:val="auto"/>
        <w:outlineLvl w:val="9"/>
        <w:rPr>
          <w:rFonts w:hint="eastAsia" w:ascii="Times New Roman" w:hAnsi="Times New Roman" w:eastAsia="仿宋_GB2312" w:cs="Times New Roman"/>
          <w:b w:val="0"/>
          <w:bCs w:val="0"/>
          <w:color w:val="auto"/>
          <w:kern w:val="2"/>
          <w:sz w:val="32"/>
          <w:szCs w:val="32"/>
          <w:lang w:val="en-US" w:eastAsia="zh-CN" w:bidi="ar-SA"/>
        </w:rPr>
      </w:pPr>
      <w:r>
        <w:rPr>
          <w:rFonts w:hint="eastAsia" w:ascii="楷体_GB2312" w:hAnsi="楷体_GB2312" w:eastAsia="楷体_GB2312" w:cs="楷体_GB2312"/>
          <w:b w:val="0"/>
          <w:bCs w:val="0"/>
          <w:color w:val="auto"/>
          <w:kern w:val="2"/>
          <w:sz w:val="32"/>
          <w:szCs w:val="32"/>
          <w:lang w:val="en-US" w:eastAsia="zh-CN" w:bidi="ar-SA"/>
        </w:rPr>
        <w:t>1.加强政治建设，成为政治上的“明白人”。</w:t>
      </w:r>
      <w:r>
        <w:rPr>
          <w:rFonts w:hint="eastAsia" w:ascii="Times New Roman" w:hAnsi="Times New Roman" w:eastAsia="仿宋_GB2312" w:cs="Times New Roman"/>
          <w:b w:val="0"/>
          <w:bCs w:val="0"/>
          <w:color w:val="auto"/>
          <w:kern w:val="2"/>
          <w:sz w:val="32"/>
          <w:szCs w:val="32"/>
          <w:lang w:val="en-US" w:eastAsia="zh-CN" w:bidi="ar-SA"/>
        </w:rPr>
        <w:t>党的二十大报告中提出“加强党的政治建设，严明政治纪律和政治规矩，落实各级党委（党组）主体责任，提高各级党组织和党员干部政治判断力、政治领悟力、政治执行力”。政治建设在党的各项建设中处于统领和首要地位，目的是确保全党在政治立场、政治方向、政治原则、政治道路上同党中央保持高度一致。我们在日常工作中总是强调党员特别是领导干部要“讲政治，提高政治站位，善于从政治上分析解决问题”等等，这些不是空话大话，而是具体的、现实的。坚决拥护党的路线方针政策，深刻领会各项政策，要体现在履职尽责、做好本职工作的实效上；严守政治纪律和政治规矩，要体现在党员干部自觉规范日常言行上；锤炼政治“三力”，体现在党员领导干部时刻站在党的立场明辨是非，在理论学习中淬炼党性，在真抓实干中经风雨、见世面、壮筋骨、长才干。</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jc w:val="both"/>
        <w:textAlignment w:val="auto"/>
        <w:outlineLvl w:val="9"/>
        <w:rPr>
          <w:rFonts w:hint="eastAsia" w:ascii="Times New Roman" w:hAnsi="Times New Roman" w:eastAsia="仿宋_GB2312" w:cs="Times New Roman"/>
          <w:b w:val="0"/>
          <w:bCs w:val="0"/>
          <w:color w:val="auto"/>
          <w:kern w:val="2"/>
          <w:sz w:val="32"/>
          <w:szCs w:val="32"/>
          <w:lang w:val="en-US" w:eastAsia="zh-CN" w:bidi="ar-SA"/>
        </w:rPr>
      </w:pPr>
      <w:r>
        <w:rPr>
          <w:rFonts w:hint="eastAsia" w:ascii="楷体_GB2312" w:hAnsi="楷体_GB2312" w:eastAsia="楷体_GB2312" w:cs="楷体_GB2312"/>
          <w:b w:val="0"/>
          <w:bCs w:val="0"/>
          <w:color w:val="auto"/>
          <w:kern w:val="2"/>
          <w:sz w:val="32"/>
          <w:szCs w:val="32"/>
          <w:lang w:val="en-US" w:eastAsia="zh-CN" w:bidi="ar-SA"/>
        </w:rPr>
        <w:t>2.加强思想建设，成为理论上的“清醒人”。</w:t>
      </w:r>
      <w:r>
        <w:rPr>
          <w:rFonts w:hint="eastAsia" w:ascii="Times New Roman" w:hAnsi="Times New Roman" w:eastAsia="仿宋_GB2312" w:cs="Times New Roman"/>
          <w:b w:val="0"/>
          <w:bCs w:val="0"/>
          <w:color w:val="auto"/>
          <w:kern w:val="2"/>
          <w:sz w:val="32"/>
          <w:szCs w:val="32"/>
          <w:lang w:val="en-US" w:eastAsia="zh-CN" w:bidi="ar-SA"/>
        </w:rPr>
        <w:t>思想建党、理论强党，是我们党的鲜明特色和光荣传统，加强思想教育和理论武装，坚持不懈用习近平新时代中国特色社会主义思想统一思想、统一行动，是党内政治生活的首要任务。习近平总书记强调：“理论强，才能方向明、人心齐、底气足”，“理论强”是凝聚共识、团结人心的重要保障，“人心齐”是党和国家事业不断向前发展的重要基础。近年来党中央持续开展党的创新理论学习教育，理论创新每前进一步，理论武装就要跟进一步。从党史学习教育，学习贯彻习近平新时代中国特色社会主义思想主题教育，到今年的党纪学习教育，始终要求各级党组织坚持集中性教育和经常性教育相统一，落实理论学习中心组等各层级学习制度，教育引导党员做到学思用贯通、知信行统一，把理论创新成果转化为坚定理想、锤炼党性和指导实践、推动工作的强大力量。</w:t>
      </w:r>
    </w:p>
    <w:p>
      <w:pPr>
        <w:pStyle w:val="14"/>
        <w:keepNext w:val="0"/>
        <w:keepLines w:val="0"/>
        <w:pageBreakBefore w:val="0"/>
        <w:widowControl w:val="0"/>
        <w:numPr>
          <w:ilvl w:val="0"/>
          <w:numId w:val="0"/>
        </w:numPr>
        <w:kinsoku/>
        <w:wordWrap/>
        <w:overflowPunct/>
        <w:topLinePunct w:val="0"/>
        <w:bidi w:val="0"/>
        <w:spacing w:line="600" w:lineRule="exact"/>
        <w:ind w:firstLine="640"/>
        <w:jc w:val="both"/>
        <w:textAlignment w:val="auto"/>
        <w:outlineLvl w:val="9"/>
        <w:rPr>
          <w:rFonts w:hint="eastAsia" w:ascii="仿宋_GB2312" w:hAnsi="仿宋_GB2312" w:eastAsia="仿宋_GB2312" w:cs="仿宋_GB2312"/>
          <w:b w:val="0"/>
          <w:bCs w:val="0"/>
          <w:color w:val="auto"/>
          <w:kern w:val="2"/>
          <w:sz w:val="32"/>
          <w:szCs w:val="32"/>
          <w:lang w:val="en-US" w:eastAsia="zh-CN" w:bidi="ar-SA"/>
        </w:rPr>
      </w:pPr>
      <w:r>
        <w:rPr>
          <w:rFonts w:hint="eastAsia" w:ascii="楷体_GB2312" w:hAnsi="楷体_GB2312" w:eastAsia="楷体_GB2312" w:cs="楷体_GB2312"/>
          <w:b w:val="0"/>
          <w:bCs w:val="0"/>
          <w:color w:val="auto"/>
          <w:kern w:val="2"/>
          <w:sz w:val="32"/>
          <w:szCs w:val="32"/>
          <w:lang w:val="en-US" w:eastAsia="zh-CN" w:bidi="ar-SA"/>
        </w:rPr>
        <w:t>3.加强组织建设，筑牢基层党建“压舱石”。</w:t>
      </w:r>
      <w:r>
        <w:rPr>
          <w:rFonts w:hint="eastAsia" w:ascii="Times New Roman" w:hAnsi="Times New Roman" w:eastAsia="仿宋_GB2312" w:cs="Times New Roman"/>
          <w:b w:val="0"/>
          <w:bCs w:val="0"/>
          <w:color w:val="auto"/>
          <w:kern w:val="2"/>
          <w:sz w:val="32"/>
          <w:szCs w:val="32"/>
          <w:lang w:val="en-US" w:eastAsia="zh-CN" w:bidi="ar-SA"/>
        </w:rPr>
        <w:t>党的组织建设主要包括党的组织体系、党内民主、干部队伍建设、党员队伍建设等多个方面，党的二十大报告中对干部队伍和组织体系两方面进行了部署。</w:t>
      </w:r>
      <w:r>
        <w:rPr>
          <w:rFonts w:hint="eastAsia" w:ascii="Times New Roman" w:hAnsi="Times New Roman" w:eastAsia="仿宋_GB2312" w:cs="Times New Roman"/>
          <w:b/>
          <w:bCs/>
          <w:color w:val="auto"/>
          <w:kern w:val="2"/>
          <w:sz w:val="32"/>
          <w:szCs w:val="32"/>
          <w:lang w:val="en-US" w:eastAsia="zh-CN" w:bidi="ar-SA"/>
        </w:rPr>
        <w:t>一是</w:t>
      </w:r>
      <w:r>
        <w:rPr>
          <w:rFonts w:hint="default" w:ascii="Times New Roman" w:hAnsi="Times New Roman" w:eastAsia="仿宋_GB2312" w:cs="Times New Roman"/>
          <w:b/>
          <w:bCs/>
          <w:color w:val="auto"/>
          <w:kern w:val="2"/>
          <w:sz w:val="32"/>
          <w:szCs w:val="32"/>
          <w:lang w:val="en-US" w:eastAsia="zh-CN" w:bidi="ar-SA"/>
        </w:rPr>
        <w:t>建设堪当民族复兴重任的高素质干部队伍</w:t>
      </w:r>
      <w:r>
        <w:rPr>
          <w:rFonts w:hint="eastAsia" w:ascii="Times New Roman" w:hAnsi="Times New Roman" w:eastAsia="仿宋_GB2312" w:cs="Times New Roman"/>
          <w:b/>
          <w:bCs/>
          <w:color w:val="auto"/>
          <w:kern w:val="2"/>
          <w:sz w:val="32"/>
          <w:szCs w:val="32"/>
          <w:lang w:val="en-US" w:eastAsia="zh-CN" w:bidi="ar-SA"/>
        </w:rPr>
        <w:t>。</w:t>
      </w:r>
      <w:r>
        <w:rPr>
          <w:rFonts w:hint="eastAsia" w:hAnsi="仿宋_GB2312" w:cs="仿宋_GB2312"/>
          <w:b w:val="0"/>
          <w:bCs w:val="0"/>
          <w:color w:val="auto"/>
          <w:sz w:val="40"/>
          <w:szCs w:val="40"/>
          <w:lang w:val="en-US" w:eastAsia="zh-CN"/>
        </w:rPr>
        <w:t>“</w:t>
      </w:r>
      <w:r>
        <w:rPr>
          <w:rFonts w:hint="eastAsia" w:ascii="Times New Roman" w:hAnsi="Times New Roman" w:eastAsia="仿宋_GB2312" w:cs="Times New Roman"/>
          <w:b w:val="0"/>
          <w:bCs w:val="0"/>
          <w:color w:val="auto"/>
          <w:kern w:val="2"/>
          <w:sz w:val="32"/>
          <w:szCs w:val="32"/>
          <w:lang w:val="en-US" w:eastAsia="zh-CN" w:bidi="ar-SA"/>
        </w:rPr>
        <w:t>全面建设社会主义现代化国家，必须有一支政治过硬、适应新时代要求、具备领导现代化建设能力的干部队伍”，在高质量发展卫生健康事业的过程中，必须锻造一支堪当重任的干部人才队伍，选人用人要坚持把政治标准放在首位，</w:t>
      </w:r>
      <w:r>
        <w:rPr>
          <w:rFonts w:hint="default" w:ascii="Times New Roman" w:hAnsi="Times New Roman" w:eastAsia="仿宋_GB2312" w:cs="Times New Roman"/>
          <w:b w:val="0"/>
          <w:bCs w:val="0"/>
          <w:color w:val="auto"/>
          <w:kern w:val="2"/>
          <w:sz w:val="32"/>
          <w:szCs w:val="32"/>
          <w:lang w:val="en-US" w:eastAsia="zh-CN" w:bidi="ar-SA"/>
        </w:rPr>
        <w:t>选拔</w:t>
      </w:r>
      <w:r>
        <w:rPr>
          <w:rFonts w:hint="eastAsia" w:ascii="Times New Roman" w:hAnsi="Times New Roman" w:eastAsia="仿宋_GB2312" w:cs="Times New Roman"/>
          <w:b w:val="0"/>
          <w:bCs w:val="0"/>
          <w:color w:val="auto"/>
          <w:kern w:val="2"/>
          <w:sz w:val="32"/>
          <w:szCs w:val="32"/>
          <w:lang w:val="en-US" w:eastAsia="zh-CN" w:bidi="ar-SA"/>
        </w:rPr>
        <w:t>出</w:t>
      </w:r>
      <w:r>
        <w:rPr>
          <w:rFonts w:hint="default" w:ascii="Times New Roman" w:hAnsi="Times New Roman" w:eastAsia="仿宋_GB2312" w:cs="Times New Roman"/>
          <w:b w:val="0"/>
          <w:bCs w:val="0"/>
          <w:color w:val="auto"/>
          <w:kern w:val="2"/>
          <w:sz w:val="32"/>
          <w:szCs w:val="32"/>
          <w:lang w:val="en-US" w:eastAsia="zh-CN" w:bidi="ar-SA"/>
        </w:rPr>
        <w:t>忠诚</w:t>
      </w:r>
      <w:r>
        <w:rPr>
          <w:rFonts w:hint="eastAsia" w:ascii="Times New Roman" w:hAnsi="Times New Roman" w:eastAsia="仿宋_GB2312" w:cs="Times New Roman"/>
          <w:b w:val="0"/>
          <w:bCs w:val="0"/>
          <w:color w:val="auto"/>
          <w:kern w:val="2"/>
          <w:sz w:val="32"/>
          <w:szCs w:val="32"/>
          <w:lang w:val="en-US" w:eastAsia="zh-CN" w:bidi="ar-SA"/>
        </w:rPr>
        <w:t>干</w:t>
      </w:r>
      <w:r>
        <w:rPr>
          <w:rFonts w:hint="default" w:ascii="Times New Roman" w:hAnsi="Times New Roman" w:eastAsia="仿宋_GB2312" w:cs="Times New Roman"/>
          <w:b w:val="0"/>
          <w:bCs w:val="0"/>
          <w:color w:val="auto"/>
          <w:kern w:val="2"/>
          <w:sz w:val="32"/>
          <w:szCs w:val="32"/>
          <w:lang w:val="en-US" w:eastAsia="zh-CN" w:bidi="ar-SA"/>
        </w:rPr>
        <w:t>净担当的高素质专业化干部</w:t>
      </w:r>
      <w:r>
        <w:rPr>
          <w:rFonts w:hint="eastAsia" w:ascii="Times New Roman" w:hAnsi="Times New Roman" w:eastAsia="仿宋_GB2312" w:cs="Times New Roman"/>
          <w:b w:val="0"/>
          <w:bCs w:val="0"/>
          <w:color w:val="auto"/>
          <w:kern w:val="2"/>
          <w:sz w:val="32"/>
          <w:szCs w:val="32"/>
          <w:lang w:val="en-US" w:eastAsia="zh-CN" w:bidi="ar-SA"/>
        </w:rPr>
        <w:t>；</w:t>
      </w:r>
      <w:r>
        <w:rPr>
          <w:rFonts w:hint="default" w:ascii="Times New Roman" w:hAnsi="Times New Roman" w:eastAsia="仿宋_GB2312" w:cs="Times New Roman"/>
          <w:b w:val="0"/>
          <w:bCs w:val="0"/>
          <w:color w:val="auto"/>
          <w:kern w:val="2"/>
          <w:sz w:val="32"/>
          <w:szCs w:val="32"/>
          <w:lang w:val="en-US" w:eastAsia="zh-CN" w:bidi="ar-SA"/>
        </w:rPr>
        <w:t>强化“头雁引领”</w:t>
      </w:r>
      <w:r>
        <w:rPr>
          <w:rFonts w:hint="eastAsia" w:ascii="Times New Roman" w:hAnsi="Times New Roman" w:eastAsia="仿宋_GB2312" w:cs="Times New Roman"/>
          <w:b w:val="0"/>
          <w:bCs w:val="0"/>
          <w:color w:val="auto"/>
          <w:kern w:val="2"/>
          <w:sz w:val="32"/>
          <w:szCs w:val="32"/>
          <w:lang w:val="en-US" w:eastAsia="zh-CN" w:bidi="ar-SA"/>
        </w:rPr>
        <w:t>作用，</w:t>
      </w:r>
      <w:r>
        <w:rPr>
          <w:rFonts w:hint="default" w:ascii="Times New Roman" w:hAnsi="Times New Roman" w:eastAsia="仿宋_GB2312" w:cs="Times New Roman"/>
          <w:b w:val="0"/>
          <w:bCs w:val="0"/>
          <w:color w:val="auto"/>
          <w:kern w:val="2"/>
          <w:sz w:val="32"/>
          <w:szCs w:val="32"/>
          <w:lang w:val="en-US" w:eastAsia="zh-CN" w:bidi="ar-SA"/>
        </w:rPr>
        <w:t>选优配强各级领导班子</w:t>
      </w:r>
      <w:r>
        <w:rPr>
          <w:rFonts w:hint="eastAsia" w:ascii="Times New Roman" w:hAnsi="Times New Roman" w:eastAsia="仿宋_GB2312" w:cs="Times New Roman"/>
          <w:b w:val="0"/>
          <w:bCs w:val="0"/>
          <w:color w:val="auto"/>
          <w:kern w:val="2"/>
          <w:sz w:val="32"/>
          <w:szCs w:val="32"/>
          <w:lang w:val="en-US" w:eastAsia="zh-CN" w:bidi="ar-SA"/>
        </w:rPr>
        <w:t>；健全培养选拔优秀年轻干部常态化工作机制，抓好后继有人这个根本大计；完善干部考核评价体系，引导激发干部干事创业的积极性；坚持严管和厚爱相结合，加强对干部全方位管理和经常性监督。</w:t>
      </w:r>
      <w:r>
        <w:rPr>
          <w:rFonts w:hint="eastAsia" w:ascii="Times New Roman" w:hAnsi="Times New Roman" w:eastAsia="仿宋_GB2312" w:cs="Times New Roman"/>
          <w:b/>
          <w:bCs/>
          <w:color w:val="auto"/>
          <w:kern w:val="2"/>
          <w:sz w:val="32"/>
          <w:szCs w:val="32"/>
          <w:lang w:val="en-US" w:eastAsia="zh-CN" w:bidi="ar-SA"/>
        </w:rPr>
        <w:t>二是</w:t>
      </w:r>
      <w:r>
        <w:rPr>
          <w:rFonts w:hint="default" w:ascii="Times New Roman" w:hAnsi="Times New Roman" w:eastAsia="仿宋_GB2312" w:cs="Times New Roman"/>
          <w:b/>
          <w:bCs/>
          <w:color w:val="auto"/>
          <w:kern w:val="2"/>
          <w:sz w:val="32"/>
          <w:szCs w:val="32"/>
          <w:lang w:val="en-US" w:eastAsia="zh-CN" w:bidi="ar-SA"/>
        </w:rPr>
        <w:t>增强党</w:t>
      </w:r>
      <w:bookmarkStart w:id="0" w:name="_GoBack"/>
      <w:bookmarkEnd w:id="0"/>
      <w:r>
        <w:rPr>
          <w:rFonts w:hint="default" w:ascii="Times New Roman" w:hAnsi="Times New Roman" w:eastAsia="仿宋_GB2312" w:cs="Times New Roman"/>
          <w:b/>
          <w:bCs/>
          <w:color w:val="auto"/>
          <w:kern w:val="2"/>
          <w:sz w:val="32"/>
          <w:szCs w:val="32"/>
          <w:lang w:val="en-US" w:eastAsia="zh-CN" w:bidi="ar-SA"/>
        </w:rPr>
        <w:t>组织政治功能和组织功能</w:t>
      </w:r>
      <w:r>
        <w:rPr>
          <w:rFonts w:hint="eastAsia" w:ascii="Times New Roman" w:hAnsi="Times New Roman" w:eastAsia="仿宋_GB2312" w:cs="Times New Roman"/>
          <w:b/>
          <w:bCs/>
          <w:color w:val="auto"/>
          <w:kern w:val="2"/>
          <w:sz w:val="32"/>
          <w:szCs w:val="32"/>
          <w:lang w:val="en-US" w:eastAsia="zh-CN" w:bidi="ar-SA"/>
        </w:rPr>
        <w:t>。</w:t>
      </w:r>
      <w:r>
        <w:rPr>
          <w:rFonts w:hint="eastAsia" w:ascii="Times New Roman" w:hAnsi="Times New Roman" w:eastAsia="仿宋_GB2312" w:cs="Times New Roman"/>
          <w:b w:val="0"/>
          <w:bCs w:val="0"/>
          <w:color w:val="auto"/>
          <w:kern w:val="2"/>
          <w:sz w:val="32"/>
          <w:szCs w:val="32"/>
          <w:lang w:val="en-US" w:eastAsia="zh-CN" w:bidi="ar-SA"/>
        </w:rPr>
        <w:t>习近平总书记指出，“</w:t>
      </w:r>
      <w:r>
        <w:rPr>
          <w:rFonts w:hint="eastAsia" w:ascii="仿宋_GB2312" w:hAnsi="仿宋_GB2312" w:eastAsia="仿宋_GB2312" w:cs="仿宋_GB2312"/>
          <w:b w:val="0"/>
          <w:bCs w:val="0"/>
          <w:color w:val="auto"/>
          <w:kern w:val="2"/>
          <w:sz w:val="32"/>
          <w:szCs w:val="32"/>
          <w:lang w:val="en-US" w:eastAsia="zh-CN" w:bidi="ar-SA"/>
        </w:rPr>
        <w:t>只有各级党组织都健全、都过硬，形成上下贯通、执行有力的严密组织体系，党的领导才能“如身使臂，如臂使指”。卫健工委是一个大系统，近年来工委牢固树立大抓基层的鲜明导向，持续抓好公立医院党建意见和重点任务落实，完善党支部工作联系点制度，强化“日常指导+季度督导+半年推进+年终考核”的党建工作指导机制，基层党建工作水平不断提升，有效推动了基层党组织全面进步、全面过硬。各级党组织要充分履行党章赋予的职责，强化党员日常教育管理，加强思想教育和理论武装，落实激励帮扶措施，把党员干部职工组织起来、团结起来，为提升卫生健康工作质效提供坚强组织保证。</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jc w:val="both"/>
        <w:textAlignment w:val="auto"/>
        <w:outlineLvl w:val="9"/>
        <w:rPr>
          <w:rFonts w:hint="eastAsia" w:ascii="Times New Roman" w:hAnsi="Times New Roman" w:eastAsia="仿宋_GB2312" w:cs="Times New Roman"/>
          <w:b w:val="0"/>
          <w:bCs w:val="0"/>
          <w:color w:val="auto"/>
          <w:kern w:val="2"/>
          <w:sz w:val="32"/>
          <w:szCs w:val="32"/>
          <w:lang w:val="en-US" w:eastAsia="zh-CN" w:bidi="ar-SA"/>
        </w:rPr>
      </w:pPr>
      <w:r>
        <w:rPr>
          <w:rFonts w:hint="eastAsia" w:ascii="楷体_GB2312" w:hAnsi="楷体_GB2312" w:eastAsia="楷体_GB2312" w:cs="楷体_GB2312"/>
          <w:b w:val="0"/>
          <w:bCs w:val="0"/>
          <w:color w:val="auto"/>
          <w:kern w:val="2"/>
          <w:sz w:val="32"/>
          <w:szCs w:val="32"/>
          <w:lang w:val="en-US" w:eastAsia="zh-CN" w:bidi="ar-SA"/>
        </w:rPr>
        <w:t>4.加强作风建设，树立清廉卫健“风向标”。</w:t>
      </w:r>
      <w:r>
        <w:rPr>
          <w:rFonts w:hint="eastAsia" w:ascii="Times New Roman" w:hAnsi="Times New Roman" w:eastAsia="仿宋_GB2312" w:cs="Times New Roman"/>
          <w:b w:val="0"/>
          <w:bCs w:val="0"/>
          <w:color w:val="auto"/>
          <w:kern w:val="2"/>
          <w:sz w:val="32"/>
          <w:szCs w:val="32"/>
          <w:lang w:val="en-US" w:eastAsia="zh-CN" w:bidi="ar-SA"/>
        </w:rPr>
        <w:t>党的二十大提出“坚持以严的基调强化正风肃纪，把握作风建设地区性、行业性、阶段性特点，抓住普遍发生、反复出现的问题深化整治”。今年</w:t>
      </w:r>
      <w:r>
        <w:rPr>
          <w:rFonts w:hint="eastAsia" w:ascii="仿宋_GB2312" w:hAnsi="仿宋_GB2312" w:eastAsia="仿宋_GB2312" w:cs="仿宋_GB2312"/>
          <w:b w:val="0"/>
          <w:bCs w:val="0"/>
          <w:color w:val="auto"/>
          <w:kern w:val="2"/>
          <w:sz w:val="32"/>
          <w:szCs w:val="32"/>
          <w:lang w:val="en-US" w:eastAsia="zh-CN" w:bidi="ar-SA"/>
        </w:rPr>
        <w:t>2月国家卫健委印发了《关于进</w:t>
      </w:r>
      <w:r>
        <w:rPr>
          <w:rFonts w:hint="eastAsia" w:ascii="Times New Roman" w:hAnsi="Times New Roman" w:eastAsia="仿宋_GB2312" w:cs="Times New Roman"/>
          <w:b w:val="0"/>
          <w:bCs w:val="0"/>
          <w:color w:val="auto"/>
          <w:kern w:val="2"/>
          <w:sz w:val="32"/>
          <w:szCs w:val="32"/>
          <w:lang w:val="en-US" w:eastAsia="zh-CN" w:bidi="ar-SA"/>
        </w:rPr>
        <w:t>一步加强新时代卫生健康文化建设的意见》，里面提到了“促进形成良好医德医风，广泛开展廉洁文化宣传教育，着力营造行业清风正气”。当前我区正在大力营造“顺义好风气”，我们结合行业领域和现实需要，大力开展医德医风教育专项提升行动，这既是对上级部署的任务的落实，又是我们亟待解决的问题。各单位要把医德医风建设作为加强作风建设的有益探索和生动实践，从讲政治的高度将“抓风气”建设摆在重要位置，融入日常、抓在经常。</w:t>
      </w:r>
      <w:r>
        <w:rPr>
          <w:rFonts w:hint="eastAsia" w:ascii="Times New Roman" w:hAnsi="Times New Roman" w:eastAsia="仿宋_GB2312" w:cs="Times New Roman"/>
          <w:b/>
          <w:bCs/>
          <w:color w:val="auto"/>
          <w:kern w:val="2"/>
          <w:sz w:val="32"/>
          <w:szCs w:val="32"/>
          <w:lang w:val="en-US" w:eastAsia="zh-CN" w:bidi="ar-SA"/>
        </w:rPr>
        <w:t>一是强化学习教育，</w:t>
      </w:r>
      <w:r>
        <w:rPr>
          <w:rFonts w:hint="eastAsia" w:ascii="Times New Roman" w:hAnsi="Times New Roman" w:eastAsia="仿宋_GB2312" w:cs="Times New Roman"/>
          <w:b w:val="0"/>
          <w:bCs w:val="0"/>
          <w:color w:val="auto"/>
          <w:kern w:val="2"/>
          <w:sz w:val="32"/>
          <w:szCs w:val="32"/>
          <w:lang w:val="en-US" w:eastAsia="zh-CN" w:bidi="ar-SA"/>
        </w:rPr>
        <w:t>学习教育是扭转和提升思想认识的直接且有效的举措，各单位要持续落实医德医风学习教育入基层的活动要求，通过“三会一课”、专题培训、学习研讨等多种形式，提升全体医护人员的政治理论、法律法规和职业道德基本素养，筑牢廉洁从业思想防线，树牢正确的权力观、政绩观、事业观。</w:t>
      </w:r>
      <w:r>
        <w:rPr>
          <w:rFonts w:hint="eastAsia" w:ascii="Times New Roman" w:hAnsi="Times New Roman" w:eastAsia="仿宋_GB2312" w:cs="Times New Roman"/>
          <w:b/>
          <w:bCs/>
          <w:color w:val="auto"/>
          <w:kern w:val="2"/>
          <w:sz w:val="32"/>
          <w:szCs w:val="32"/>
          <w:lang w:val="en-US" w:eastAsia="zh-CN" w:bidi="ar-SA"/>
        </w:rPr>
        <w:t>二是推动见行见效，</w:t>
      </w:r>
      <w:r>
        <w:rPr>
          <w:rFonts w:hint="eastAsia" w:ascii="Times New Roman" w:hAnsi="Times New Roman" w:eastAsia="仿宋_GB2312" w:cs="Times New Roman"/>
          <w:b w:val="0"/>
          <w:bCs w:val="0"/>
          <w:color w:val="auto"/>
          <w:kern w:val="2"/>
          <w:sz w:val="32"/>
          <w:szCs w:val="32"/>
          <w:lang w:val="en-US" w:eastAsia="zh-CN" w:bidi="ar-SA"/>
        </w:rPr>
        <w:t>近日来，各单位在落实“十个一”</w:t>
      </w:r>
      <w:r>
        <w:rPr>
          <w:rFonts w:hint="eastAsia" w:ascii="仿宋_GB2312" w:hAnsi="仿宋_GB2312" w:eastAsia="仿宋_GB2312" w:cs="仿宋_GB2312"/>
          <w:b w:val="0"/>
          <w:bCs w:val="0"/>
          <w:color w:val="auto"/>
          <w:kern w:val="2"/>
          <w:sz w:val="32"/>
          <w:szCs w:val="32"/>
          <w:lang w:val="en-US" w:eastAsia="zh-CN" w:bidi="ar-SA"/>
        </w:rPr>
        <w:t>重点任务上下功夫，共开展沉浸式体验232次，大讨论282次，警示教育520次，专题学习1016次，累计覆盖干部职工73000余人次；典型选树、观摩学习、庭审旁听、满意度调查等工作齐头并进。下</w:t>
      </w:r>
      <w:r>
        <w:rPr>
          <w:rFonts w:hint="eastAsia" w:ascii="Times New Roman" w:hAnsi="Times New Roman" w:eastAsia="仿宋_GB2312" w:cs="Times New Roman"/>
          <w:b w:val="0"/>
          <w:bCs w:val="0"/>
          <w:color w:val="auto"/>
          <w:kern w:val="2"/>
          <w:sz w:val="32"/>
          <w:szCs w:val="32"/>
          <w:lang w:val="en-US" w:eastAsia="zh-CN" w:bidi="ar-SA"/>
        </w:rPr>
        <w:t>一步各单位还要在整改提升上精准发力，在建章立制上实现长治长效，把老百姓看病就医满意度作为衡量医德医风建设成效的金标准。</w:t>
      </w:r>
      <w:r>
        <w:rPr>
          <w:rFonts w:hint="eastAsia" w:ascii="Times New Roman" w:hAnsi="Times New Roman" w:eastAsia="仿宋_GB2312" w:cs="Times New Roman"/>
          <w:b/>
          <w:bCs/>
          <w:color w:val="auto"/>
          <w:kern w:val="2"/>
          <w:sz w:val="32"/>
          <w:szCs w:val="32"/>
          <w:lang w:val="en-US" w:eastAsia="zh-CN" w:bidi="ar-SA"/>
        </w:rPr>
        <w:t>三是防范廉洁风险，</w:t>
      </w:r>
      <w:r>
        <w:rPr>
          <w:rFonts w:hint="eastAsia" w:ascii="Times New Roman" w:hAnsi="Times New Roman" w:eastAsia="仿宋_GB2312" w:cs="Times New Roman"/>
          <w:b w:val="0"/>
          <w:bCs w:val="0"/>
          <w:color w:val="auto"/>
          <w:kern w:val="2"/>
          <w:sz w:val="32"/>
          <w:szCs w:val="32"/>
          <w:lang w:val="en-US" w:eastAsia="zh-CN" w:bidi="ar-SA"/>
        </w:rPr>
        <w:t>坚持“风腐一体”治理，聚焦“关键少数”和关键岗位人员管理，深入排查廉政风险点，及时纠正失误和偏差，扎实开展警示教育，坚持用身边事教育身边人，不断增强警示教育的政治性、针对性和实效性。</w:t>
      </w:r>
      <w:r>
        <w:rPr>
          <w:rFonts w:hint="eastAsia" w:ascii="Times New Roman" w:hAnsi="Times New Roman" w:eastAsia="仿宋_GB2312" w:cs="Times New Roman"/>
          <w:b/>
          <w:bCs/>
          <w:color w:val="auto"/>
          <w:kern w:val="2"/>
          <w:sz w:val="32"/>
          <w:szCs w:val="32"/>
          <w:lang w:val="en-US" w:eastAsia="zh-CN" w:bidi="ar-SA"/>
        </w:rPr>
        <w:t>四是坚持纠树并举，</w:t>
      </w:r>
      <w:r>
        <w:rPr>
          <w:rFonts w:hint="eastAsia" w:ascii="Times New Roman" w:hAnsi="Times New Roman" w:eastAsia="仿宋_GB2312" w:cs="Times New Roman"/>
          <w:b w:val="0"/>
          <w:bCs w:val="0"/>
          <w:color w:val="auto"/>
          <w:kern w:val="2"/>
          <w:sz w:val="32"/>
          <w:szCs w:val="32"/>
          <w:lang w:val="en-US" w:eastAsia="zh-CN" w:bidi="ar-SA"/>
        </w:rPr>
        <w:t>在纠治不正之风的同时，大力宣传优秀医务人员的先进典型事迹，树立行业正面形象，开展时代新风宣传教育，弘扬党的光荣传统和优良作风，践行志愿服务精神，深入开展文明家庭、文明单位创建，引导干部职工持续涵养精神内核，恪守职业道德。</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jc w:val="both"/>
        <w:textAlignment w:val="auto"/>
        <w:outlineLvl w:val="9"/>
        <w:rPr>
          <w:rFonts w:hint="eastAsia" w:ascii="Times New Roman" w:hAnsi="Times New Roman" w:eastAsia="仿宋_GB2312" w:cs="Times New Roman"/>
          <w:b w:val="0"/>
          <w:bCs w:val="0"/>
          <w:color w:val="auto"/>
          <w:kern w:val="2"/>
          <w:sz w:val="32"/>
          <w:szCs w:val="32"/>
          <w:lang w:val="en-US" w:eastAsia="zh-CN" w:bidi="ar-SA"/>
        </w:rPr>
      </w:pPr>
      <w:r>
        <w:rPr>
          <w:rFonts w:hint="eastAsia" w:ascii="楷体_GB2312" w:hAnsi="楷体_GB2312" w:eastAsia="楷体_GB2312" w:cs="楷体_GB2312"/>
          <w:b w:val="0"/>
          <w:bCs w:val="0"/>
          <w:color w:val="auto"/>
          <w:kern w:val="2"/>
          <w:sz w:val="32"/>
          <w:szCs w:val="32"/>
          <w:lang w:val="en-US" w:eastAsia="zh-CN" w:bidi="ar-SA"/>
        </w:rPr>
        <w:t>5.加强纪律建设，架好遵规守纪“高压线”。</w:t>
      </w:r>
      <w:r>
        <w:rPr>
          <w:rFonts w:hint="eastAsia" w:ascii="Times New Roman" w:hAnsi="Times New Roman" w:eastAsia="仿宋_GB2312" w:cs="Times New Roman"/>
          <w:b w:val="0"/>
          <w:bCs w:val="0"/>
          <w:color w:val="auto"/>
          <w:kern w:val="2"/>
          <w:sz w:val="32"/>
          <w:szCs w:val="32"/>
          <w:lang w:val="en-US" w:eastAsia="zh-CN" w:bidi="ar-SA"/>
        </w:rPr>
        <w:t>党的十八大以来，以习近平同志为核心的党中央把党的纪律建设摆在突出位置，纪律建设成为新时代党的建设总体布局的突出亮点和常态化工作内容，成为推进全面从严治党重大战略部署的重要支撑。当前，党纪学习教育正如火如荼地展开，各单位要深刻认识开展党纪学习教育的重大意义，准确把握开展党纪学习教育的目标要求，高标准高质量完成各项重点任务。</w:t>
      </w:r>
      <w:r>
        <w:rPr>
          <w:rFonts w:hint="eastAsia" w:ascii="Times New Roman" w:hAnsi="Times New Roman" w:eastAsia="仿宋_GB2312" w:cs="Times New Roman"/>
          <w:b/>
          <w:bCs/>
          <w:color w:val="auto"/>
          <w:kern w:val="2"/>
          <w:sz w:val="32"/>
          <w:szCs w:val="32"/>
          <w:lang w:val="en-US" w:eastAsia="zh-CN" w:bidi="ar-SA"/>
        </w:rPr>
        <w:t>一是学纪于常，让党规党纪“入脑”。</w:t>
      </w:r>
      <w:r>
        <w:rPr>
          <w:rFonts w:hint="eastAsia" w:ascii="Times New Roman" w:hAnsi="Times New Roman" w:eastAsia="仿宋_GB2312" w:cs="Times New Roman"/>
          <w:b w:val="0"/>
          <w:bCs w:val="0"/>
          <w:color w:val="auto"/>
          <w:kern w:val="2"/>
          <w:sz w:val="32"/>
          <w:szCs w:val="32"/>
          <w:lang w:val="en-US" w:eastAsia="zh-CN" w:bidi="ar-SA"/>
        </w:rPr>
        <w:t>现在党纪学习还存在一些现象，比如认为纪律教育“与自己工作不相关，学了用处也不大”“学规是为了不违纪，不违纪就不需要学规”或者不能克服工学矛盾，不能做到深学细悟等等。为防止这些现象，广大党员干部需要沉下心来，对《中国共产党纪律处分条例》等重要党规党纪原原本本学、对照比较学、结合实际案例学、集体学与自学相结合、用心用情学。</w:t>
      </w:r>
      <w:r>
        <w:rPr>
          <w:rFonts w:hint="eastAsia" w:ascii="Times New Roman" w:hAnsi="Times New Roman" w:eastAsia="仿宋_GB2312" w:cs="Times New Roman"/>
          <w:b/>
          <w:bCs/>
          <w:color w:val="auto"/>
          <w:kern w:val="2"/>
          <w:sz w:val="32"/>
          <w:szCs w:val="32"/>
          <w:lang w:val="en-US" w:eastAsia="zh-CN" w:bidi="ar-SA"/>
        </w:rPr>
        <w:t>二是知纪于责，让党规党纪“入心”。</w:t>
      </w:r>
      <w:r>
        <w:rPr>
          <w:rFonts w:hint="eastAsia" w:ascii="Times New Roman" w:hAnsi="Times New Roman" w:eastAsia="仿宋_GB2312" w:cs="Times New Roman"/>
          <w:b w:val="0"/>
          <w:bCs w:val="0"/>
          <w:color w:val="auto"/>
          <w:kern w:val="2"/>
          <w:sz w:val="32"/>
          <w:szCs w:val="32"/>
          <w:lang w:val="en-US" w:eastAsia="zh-CN" w:bidi="ar-SA"/>
        </w:rPr>
        <w:t>党员领导干部要带头学习，深化对《中国共产党纪律处分条例》的理解运用，严格按照纪律要求办事，做到公正用权、依法用权、廉洁用权，做到对自己负责、对工作负责、对职责负责，避免惯性思维和经验主义可能带来的违纪行为。</w:t>
      </w:r>
      <w:r>
        <w:rPr>
          <w:rFonts w:hint="eastAsia" w:ascii="Times New Roman" w:hAnsi="Times New Roman" w:eastAsia="仿宋_GB2312" w:cs="Times New Roman"/>
          <w:b/>
          <w:bCs/>
          <w:color w:val="auto"/>
          <w:kern w:val="2"/>
          <w:sz w:val="32"/>
          <w:szCs w:val="32"/>
          <w:lang w:val="en-US" w:eastAsia="zh-CN" w:bidi="ar-SA"/>
        </w:rPr>
        <w:t>三是明纪于心，让党规党纪“践行”。</w:t>
      </w:r>
      <w:r>
        <w:rPr>
          <w:rFonts w:hint="eastAsia" w:ascii="Times New Roman" w:hAnsi="Times New Roman" w:eastAsia="仿宋_GB2312" w:cs="Times New Roman"/>
          <w:b w:val="0"/>
          <w:bCs w:val="0"/>
          <w:color w:val="auto"/>
          <w:kern w:val="2"/>
          <w:sz w:val="32"/>
          <w:szCs w:val="32"/>
          <w:lang w:val="en-US" w:eastAsia="zh-CN" w:bidi="ar-SA"/>
        </w:rPr>
        <w:t>知是行之始，行是知之成。党员领导干部要知边界、明底线，把他律要求转化为内在追求，自觉用党规党纪校准自身的思想和行动，真正使廉洁纪律转化为日常习惯和自觉遵循。</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jc w:val="both"/>
        <w:textAlignment w:val="auto"/>
        <w:outlineLvl w:val="9"/>
        <w:rPr>
          <w:rFonts w:hint="eastAsia" w:ascii="Times New Roman" w:hAnsi="Times New Roman" w:eastAsia="仿宋_GB2312" w:cs="Times New Roman"/>
          <w:b w:val="0"/>
          <w:bCs w:val="0"/>
          <w:color w:val="auto"/>
          <w:kern w:val="2"/>
          <w:sz w:val="32"/>
          <w:szCs w:val="32"/>
          <w:lang w:val="en-US" w:eastAsia="zh-CN" w:bidi="ar-SA"/>
        </w:rPr>
      </w:pPr>
      <w:r>
        <w:rPr>
          <w:rFonts w:hint="eastAsia" w:ascii="楷体_GB2312" w:hAnsi="楷体_GB2312" w:eastAsia="楷体_GB2312" w:cs="楷体_GB2312"/>
          <w:b w:val="0"/>
          <w:bCs w:val="0"/>
          <w:color w:val="auto"/>
          <w:kern w:val="2"/>
          <w:sz w:val="32"/>
          <w:szCs w:val="32"/>
          <w:lang w:val="en-US" w:eastAsia="zh-CN" w:bidi="ar-SA"/>
        </w:rPr>
        <w:t>6.加强制度建设，念好依规治党“紧箍咒”。</w:t>
      </w:r>
      <w:r>
        <w:rPr>
          <w:rFonts w:hint="eastAsia" w:ascii="Times New Roman" w:hAnsi="Times New Roman" w:eastAsia="仿宋_GB2312" w:cs="Times New Roman"/>
          <w:b w:val="0"/>
          <w:bCs w:val="0"/>
          <w:color w:val="auto"/>
          <w:kern w:val="2"/>
          <w:sz w:val="32"/>
          <w:szCs w:val="32"/>
          <w:lang w:val="en-US" w:eastAsia="zh-CN" w:bidi="ar-SA"/>
        </w:rPr>
        <w:t>坚持制度治党、依规治党，是习近平总书记关于党的建设的重要思想的重要内容。在推动全面从严治党向基层延伸的新形势下，制度治党、依规治党必须落实到基层，基层党组织要注重运用制度法规的执行力和约束力来调解党内矛盾、解决党内问题、规范党员行为，一手抓制度建设，一手抓制度执行。</w:t>
      </w:r>
      <w:r>
        <w:rPr>
          <w:rFonts w:hint="eastAsia" w:ascii="Times New Roman" w:hAnsi="Times New Roman" w:eastAsia="仿宋_GB2312" w:cs="Times New Roman"/>
          <w:b/>
          <w:bCs/>
          <w:color w:val="auto"/>
          <w:kern w:val="2"/>
          <w:sz w:val="32"/>
          <w:szCs w:val="32"/>
          <w:lang w:val="en-US" w:eastAsia="zh-CN" w:bidi="ar-SA"/>
        </w:rPr>
        <w:t>一方面，</w:t>
      </w:r>
      <w:r>
        <w:rPr>
          <w:rFonts w:hint="eastAsia" w:ascii="Times New Roman" w:hAnsi="Times New Roman" w:eastAsia="仿宋_GB2312" w:cs="Times New Roman"/>
          <w:b w:val="0"/>
          <w:bCs w:val="0"/>
          <w:color w:val="auto"/>
          <w:kern w:val="2"/>
          <w:sz w:val="32"/>
          <w:szCs w:val="32"/>
          <w:lang w:val="en-US" w:eastAsia="zh-CN" w:bidi="ar-SA"/>
        </w:rPr>
        <w:t>基层党组织必须深入探讨党内法规实施方法，根据实际情况制定实施细则和措施，完善和落实好民主集中制的各项具体制度、党委主体责任制度、党支部工作制度、党员学习教育制度、三会一课等相关制度。完善考核运行机制，扎实推进考核评价体系建设，把遵守党内法规制度和国家法律情况纳入考核指标体系。</w:t>
      </w:r>
      <w:r>
        <w:rPr>
          <w:rFonts w:hint="eastAsia" w:ascii="Times New Roman" w:hAnsi="Times New Roman" w:eastAsia="仿宋_GB2312" w:cs="Times New Roman"/>
          <w:b/>
          <w:bCs/>
          <w:color w:val="auto"/>
          <w:kern w:val="2"/>
          <w:sz w:val="32"/>
          <w:szCs w:val="32"/>
          <w:lang w:val="en-US" w:eastAsia="zh-CN" w:bidi="ar-SA"/>
        </w:rPr>
        <w:t>另一方面，</w:t>
      </w:r>
      <w:r>
        <w:rPr>
          <w:rFonts w:hint="eastAsia" w:ascii="Times New Roman" w:hAnsi="Times New Roman" w:eastAsia="仿宋_GB2312" w:cs="Times New Roman"/>
          <w:b w:val="0"/>
          <w:bCs w:val="0"/>
          <w:color w:val="auto"/>
          <w:kern w:val="2"/>
          <w:sz w:val="32"/>
          <w:szCs w:val="32"/>
          <w:lang w:val="en-US" w:eastAsia="zh-CN" w:bidi="ar-SA"/>
        </w:rPr>
        <w:t>必须强化监督和查处，让党内法规制度在基层落地生根。完善责任追究制，对党内法规制度执行不力的严肃追究责任，解决好基层党员干部违纪违法问题。着眼于群众的就医需求，注重建章立制，在制度完善、方式创新、成果运用上下功夫、用实招。</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jc w:val="both"/>
        <w:textAlignment w:val="auto"/>
        <w:outlineLvl w:val="9"/>
        <w:rPr>
          <w:rFonts w:hint="eastAsia" w:ascii="Times New Roman" w:hAnsi="Times New Roman" w:eastAsia="仿宋_GB2312" w:cs="Times New Roman"/>
          <w:b w:val="0"/>
          <w:bCs w:val="0"/>
          <w:color w:val="auto"/>
          <w:kern w:val="2"/>
          <w:sz w:val="32"/>
          <w:szCs w:val="32"/>
          <w:lang w:val="en-US" w:eastAsia="zh-CN" w:bidi="ar-SA"/>
        </w:rPr>
      </w:pPr>
      <w:r>
        <w:rPr>
          <w:rFonts w:hint="eastAsia" w:ascii="楷体_GB2312" w:hAnsi="楷体_GB2312" w:eastAsia="楷体_GB2312" w:cs="楷体_GB2312"/>
          <w:b w:val="0"/>
          <w:bCs w:val="0"/>
          <w:color w:val="auto"/>
          <w:kern w:val="2"/>
          <w:sz w:val="32"/>
          <w:szCs w:val="32"/>
          <w:lang w:val="en-US" w:eastAsia="zh-CN" w:bidi="ar-SA"/>
        </w:rPr>
        <w:t>7.坚持自我革命，吹响反腐倡廉“冲锋号”。</w:t>
      </w:r>
      <w:r>
        <w:rPr>
          <w:rFonts w:hint="eastAsia" w:ascii="Times New Roman" w:hAnsi="Times New Roman" w:eastAsia="仿宋_GB2312" w:cs="Times New Roman"/>
          <w:b w:val="0"/>
          <w:bCs w:val="0"/>
          <w:color w:val="auto"/>
          <w:kern w:val="2"/>
          <w:sz w:val="32"/>
          <w:szCs w:val="32"/>
          <w:lang w:val="en-US" w:eastAsia="zh-CN" w:bidi="ar-SA"/>
        </w:rPr>
        <w:t>党的二十大报告指出，腐败是危害党的生命力和战斗力的最大毒瘤，反腐败是最彻底的自我革命。推进卫生健康事业高质量发展，离不开全面从严治党的引领保障。我们要深刻领会习近平总书记关于党的自我革命的重要思想，深刻把握党中央、市委、区委关于纵深推进反腐败斗争的部署安排，把我们卫生健康领域的自我革命抓具体、抓深入。</w:t>
      </w:r>
      <w:r>
        <w:rPr>
          <w:rFonts w:hint="eastAsia" w:ascii="Times New Roman" w:hAnsi="Times New Roman" w:eastAsia="仿宋_GB2312" w:cs="Times New Roman"/>
          <w:b/>
          <w:bCs/>
          <w:color w:val="auto"/>
          <w:kern w:val="2"/>
          <w:sz w:val="32"/>
          <w:szCs w:val="32"/>
          <w:lang w:val="en-US" w:eastAsia="zh-CN" w:bidi="ar-SA"/>
        </w:rPr>
        <w:t>一是优化内部管理，压紧压实责任。</w:t>
      </w:r>
      <w:r>
        <w:rPr>
          <w:rFonts w:hint="eastAsia" w:ascii="Times New Roman" w:hAnsi="Times New Roman" w:eastAsia="仿宋_GB2312" w:cs="Times New Roman"/>
          <w:b w:val="0"/>
          <w:bCs w:val="0"/>
          <w:color w:val="auto"/>
          <w:kern w:val="2"/>
          <w:sz w:val="32"/>
          <w:szCs w:val="32"/>
          <w:lang w:val="en-US" w:eastAsia="zh-CN" w:bidi="ar-SA"/>
        </w:rPr>
        <w:t>压实医疗机构内部管理的主体责任，坚持“谁主管谁负责”的原则，聚焦医药领域的“关键少数”和关键岗位，扎实有效开展自查自纠和隐患排查，有效防范管控内部运行风险。</w:t>
      </w:r>
      <w:r>
        <w:rPr>
          <w:rFonts w:hint="eastAsia" w:ascii="Times New Roman" w:hAnsi="Times New Roman" w:eastAsia="仿宋_GB2312" w:cs="Times New Roman"/>
          <w:b/>
          <w:bCs/>
          <w:color w:val="auto"/>
          <w:kern w:val="2"/>
          <w:sz w:val="32"/>
          <w:szCs w:val="32"/>
          <w:lang w:val="en-US" w:eastAsia="zh-CN" w:bidi="ar-SA"/>
        </w:rPr>
        <w:t>二是聚焦突出问题，加强纪律教育。</w:t>
      </w:r>
      <w:r>
        <w:rPr>
          <w:rFonts w:hint="eastAsia" w:ascii="Times New Roman" w:hAnsi="Times New Roman" w:eastAsia="仿宋_GB2312" w:cs="Times New Roman"/>
          <w:b w:val="0"/>
          <w:bCs w:val="0"/>
          <w:color w:val="auto"/>
          <w:kern w:val="2"/>
          <w:sz w:val="32"/>
          <w:szCs w:val="32"/>
          <w:lang w:val="en-US" w:eastAsia="zh-CN" w:bidi="ar-SA"/>
        </w:rPr>
        <w:t>突出对重点岗位干部教育管理，高度重视年轻干部、医务人员、后勤采购人员等的廉洁从业教育，尤其是重点法律法规制度、医保政策的宣贯讲解。</w:t>
      </w:r>
      <w:r>
        <w:rPr>
          <w:rFonts w:hint="eastAsia" w:ascii="Times New Roman" w:hAnsi="Times New Roman" w:eastAsia="仿宋_GB2312" w:cs="Times New Roman"/>
          <w:b/>
          <w:bCs/>
          <w:color w:val="auto"/>
          <w:kern w:val="2"/>
          <w:sz w:val="32"/>
          <w:szCs w:val="32"/>
          <w:lang w:val="en-US" w:eastAsia="zh-CN" w:bidi="ar-SA"/>
        </w:rPr>
        <w:t>三是坚持纠建并举，加强建章立制。</w:t>
      </w:r>
      <w:r>
        <w:rPr>
          <w:rFonts w:hint="eastAsia" w:ascii="Times New Roman" w:hAnsi="Times New Roman" w:eastAsia="仿宋_GB2312" w:cs="Times New Roman"/>
          <w:b w:val="0"/>
          <w:bCs w:val="0"/>
          <w:color w:val="auto"/>
          <w:kern w:val="2"/>
          <w:sz w:val="32"/>
          <w:szCs w:val="32"/>
          <w:lang w:val="en-US" w:eastAsia="zh-CN" w:bidi="ar-SA"/>
        </w:rPr>
        <w:t>持续做好集中整治问题整改和线索处置的“后半篇”文章，落实对所属医疗机构的常态化监管责任，加强监督检查和业务指导，健全并完善“三不腐”的长效机制。</w:t>
      </w:r>
    </w:p>
    <w:p>
      <w:pPr>
        <w:keepNext w:val="0"/>
        <w:keepLines w:val="0"/>
        <w:pageBreakBefore w:val="0"/>
        <w:widowControl w:val="0"/>
        <w:numPr>
          <w:ilvl w:val="0"/>
          <w:numId w:val="0"/>
        </w:numPr>
        <w:suppressAutoHyphens/>
        <w:kinsoku/>
        <w:wordWrap/>
        <w:overflowPunct w:val="0"/>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黑体" w:cs="Times New Roman"/>
          <w:b w:val="0"/>
          <w:bCs w:val="0"/>
          <w:color w:val="auto"/>
          <w:kern w:val="2"/>
          <w:sz w:val="32"/>
          <w:szCs w:val="32"/>
          <w:lang w:val="en-US" w:eastAsia="zh-CN" w:bidi="ar-SA"/>
        </w:rPr>
      </w:pPr>
      <w:r>
        <w:rPr>
          <w:rFonts w:hint="eastAsia" w:ascii="Times New Roman" w:hAnsi="Times New Roman" w:eastAsia="黑体" w:cs="Times New Roman"/>
          <w:b w:val="0"/>
          <w:bCs w:val="0"/>
          <w:color w:val="auto"/>
          <w:kern w:val="2"/>
          <w:sz w:val="32"/>
          <w:szCs w:val="32"/>
          <w:lang w:val="en-US" w:eastAsia="zh-CN" w:bidi="ar-SA"/>
        </w:rPr>
        <w:t>二、发挥“两个作用”，释放高质量党建的引领效能</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jc w:val="both"/>
        <w:textAlignment w:val="auto"/>
        <w:outlineLvl w:val="9"/>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卫生健康领域的基层党组织是贯彻落实党关于卫生健康工作决策部署的“最后一公里”，不能出现“断头路”。当前，我区卫生健康工作还存在一些短板和弱项，例如医疗服务整体水平还有待提高，学科发展优势不突出，医德医风建设成效还不明显。解决这些问题，需要全系统各级党组织和党员始终把护佑人民生命健康作为首要任务，进一步发挥战斗堡垒作用和先锋模范作用，为持续优化卫生健康服务体系注入不竭的动能。</w:t>
      </w:r>
    </w:p>
    <w:p>
      <w:pPr>
        <w:pStyle w:val="6"/>
        <w:keepNext w:val="0"/>
        <w:keepLines w:val="0"/>
        <w:pageBreakBefore w:val="0"/>
        <w:widowControl w:val="0"/>
        <w:kinsoku/>
        <w:wordWrap/>
        <w:overflowPunct/>
        <w:topLinePunct w:val="0"/>
        <w:bidi w:val="0"/>
        <w:spacing w:line="600" w:lineRule="exact"/>
        <w:ind w:firstLine="640" w:firstLineChars="200"/>
        <w:jc w:val="both"/>
        <w:textAlignment w:val="auto"/>
        <w:outlineLvl w:val="9"/>
        <w:rPr>
          <w:rFonts w:hint="eastAsia" w:ascii="Times New Roman" w:hAnsi="Times New Roman" w:eastAsia="仿宋_GB2312" w:cs="Times New Roman"/>
          <w:b w:val="0"/>
          <w:bCs w:val="0"/>
          <w:color w:val="auto"/>
          <w:kern w:val="2"/>
          <w:sz w:val="32"/>
          <w:szCs w:val="32"/>
          <w:lang w:val="en-US" w:eastAsia="zh-CN" w:bidi="ar-SA"/>
        </w:rPr>
      </w:pPr>
      <w:r>
        <w:rPr>
          <w:rFonts w:hint="eastAsia" w:ascii="楷体_GB2312" w:hAnsi="楷体_GB2312" w:eastAsia="楷体_GB2312" w:cs="楷体_GB2312"/>
          <w:b w:val="0"/>
          <w:bCs w:val="0"/>
          <w:color w:val="auto"/>
          <w:kern w:val="2"/>
          <w:sz w:val="32"/>
          <w:szCs w:val="32"/>
          <w:lang w:val="en-US" w:eastAsia="zh-CN" w:bidi="ar-SA"/>
        </w:rPr>
        <w:t>1.提升基层党建活力，构筑坚强红色堡垒。</w:t>
      </w:r>
      <w:r>
        <w:rPr>
          <w:rFonts w:hint="eastAsia" w:ascii="Times New Roman" w:hAnsi="Times New Roman" w:eastAsia="仿宋_GB2312" w:cs="Times New Roman"/>
          <w:b/>
          <w:bCs/>
          <w:color w:val="auto"/>
          <w:kern w:val="2"/>
          <w:sz w:val="32"/>
          <w:szCs w:val="32"/>
          <w:lang w:val="en-US" w:eastAsia="zh-CN" w:bidi="ar-SA"/>
        </w:rPr>
        <w:t>一是充分发挥党组织的政治核心作用。</w:t>
      </w:r>
      <w:r>
        <w:rPr>
          <w:rFonts w:hint="eastAsia" w:ascii="Times New Roman" w:hAnsi="Times New Roman" w:eastAsia="仿宋_GB2312" w:cs="Times New Roman"/>
          <w:b w:val="0"/>
          <w:bCs w:val="0"/>
          <w:color w:val="auto"/>
          <w:kern w:val="2"/>
          <w:sz w:val="32"/>
          <w:szCs w:val="32"/>
          <w:lang w:val="en-US" w:eastAsia="zh-CN" w:bidi="ar-SA"/>
        </w:rPr>
        <w:t>抗日战争时期，党正式提出了支部的战斗堡垒作用，这一提法一直沿用至今，基层党支部成为了从思想上、政治上团结、凝聚广大群众的核心，是贯彻落实党的方针路线政策的决定性力量。党委、党总支、党支部要牢牢扭住责任落实的“牛鼻子”，落实思想政治、意识形态、党风廉政、安全生产等重点工作的书记第一责任人责任和班子成员“一岗双责”责任，实现党建责任全覆盖。加强对党员的直接教育、管理、监督，做好组织、宣传、凝聚、服务群众工作，切实提升党组织的执行力、凝聚力、战斗力。</w:t>
      </w:r>
      <w:r>
        <w:rPr>
          <w:rFonts w:hint="eastAsia" w:ascii="Times New Roman" w:hAnsi="Times New Roman" w:eastAsia="仿宋_GB2312" w:cs="Times New Roman"/>
          <w:b/>
          <w:bCs/>
          <w:color w:val="auto"/>
          <w:kern w:val="2"/>
          <w:sz w:val="32"/>
          <w:szCs w:val="32"/>
          <w:lang w:val="en-US" w:eastAsia="zh-CN" w:bidi="ar-SA"/>
        </w:rPr>
        <w:t>二是充分发挥党支部的战斗堡垒作用。</w:t>
      </w:r>
      <w:r>
        <w:rPr>
          <w:rFonts w:hint="eastAsia" w:ascii="Times New Roman" w:hAnsi="Times New Roman" w:eastAsia="仿宋_GB2312" w:cs="Times New Roman"/>
          <w:b w:val="0"/>
          <w:bCs w:val="0"/>
          <w:color w:val="auto"/>
          <w:kern w:val="2"/>
          <w:sz w:val="32"/>
          <w:szCs w:val="32"/>
          <w:lang w:val="en-US" w:eastAsia="zh-CN" w:bidi="ar-SA"/>
        </w:rPr>
        <w:t>党的二十大报告提出，“把基层党组织建设成为有效实现党的领导的坚强战斗</w:t>
      </w:r>
      <w:r>
        <w:rPr>
          <w:rFonts w:hint="eastAsia" w:ascii="Times New Roman" w:hAnsi="Times New Roman" w:eastAsia="仿宋_GB2312" w:cs="Times New Roman"/>
          <w:b w:val="0"/>
          <w:bCs w:val="0"/>
          <w:color w:val="auto"/>
          <w:w w:val="100"/>
          <w:sz w:val="40"/>
          <w:szCs w:val="40"/>
          <w:lang w:val="en-US" w:eastAsia="zh-CN" w:bidi="ar-SA"/>
        </w:rPr>
        <w:t>堡垒”。</w:t>
      </w:r>
      <w:r>
        <w:rPr>
          <w:rFonts w:hint="eastAsia" w:ascii="Times New Roman" w:hAnsi="Times New Roman" w:eastAsia="仿宋_GB2312" w:cs="Times New Roman"/>
          <w:b w:val="0"/>
          <w:bCs w:val="0"/>
          <w:color w:val="auto"/>
          <w:kern w:val="2"/>
          <w:sz w:val="32"/>
          <w:szCs w:val="32"/>
          <w:lang w:val="en-US" w:eastAsia="zh-CN" w:bidi="ar-SA"/>
        </w:rPr>
        <w:t>“大事难事看担当，危难时刻显本色”。近年来，在抗洪抢灾、脱贫攻坚、乡村振兴等急难险重任务中，各领域基层党组织积极发挥战斗堡垒作用，广大党员发挥先锋模范作用。面对新形势新任务，各级党组织要进一步提高政治领导力、思想引领力、群众组织力、社会号召力，强化“上级党组织为下级党组织服务，基层党组织为党员服务，党组织和党员为群众服务”的“服务型”工作理念，把党员干部群众紧紧团结在党的周围，努力争当健康顺义建设的参与者、建设者、推动者。围绕提升医疗服务水平、健全公共卫生体系、营造良好医德医风等重点工作，优化顶层设计，坚持党建和业务同谋划同部署，统一制定年度党建工作和业务工作要点，确保两者目标一致、互为支撑，使党建和业务的各项举措在部署上相互配合、在实施中相互促进。</w:t>
      </w:r>
    </w:p>
    <w:p>
      <w:pPr>
        <w:pStyle w:val="6"/>
        <w:keepNext w:val="0"/>
        <w:keepLines w:val="0"/>
        <w:pageBreakBefore w:val="0"/>
        <w:widowControl w:val="0"/>
        <w:numPr>
          <w:ilvl w:val="0"/>
          <w:numId w:val="0"/>
        </w:numPr>
        <w:kinsoku/>
        <w:wordWrap/>
        <w:overflowPunct/>
        <w:topLinePunct w:val="0"/>
        <w:bidi w:val="0"/>
        <w:spacing w:line="600" w:lineRule="exact"/>
        <w:ind w:firstLine="640" w:firstLineChars="200"/>
        <w:jc w:val="both"/>
        <w:textAlignment w:val="auto"/>
        <w:outlineLvl w:val="9"/>
        <w:rPr>
          <w:rFonts w:hint="eastAsia" w:ascii="Times New Roman" w:hAnsi="Times New Roman" w:eastAsia="仿宋_GB2312" w:cs="Times New Roman"/>
          <w:b w:val="0"/>
          <w:bCs w:val="0"/>
          <w:color w:val="auto"/>
          <w:kern w:val="2"/>
          <w:sz w:val="32"/>
          <w:szCs w:val="32"/>
          <w:lang w:val="en-US" w:eastAsia="zh-CN" w:bidi="ar-SA"/>
        </w:rPr>
      </w:pPr>
      <w:r>
        <w:rPr>
          <w:rFonts w:hint="eastAsia" w:ascii="楷体_GB2312" w:hAnsi="楷体_GB2312" w:eastAsia="楷体_GB2312" w:cs="楷体_GB2312"/>
          <w:b w:val="0"/>
          <w:bCs w:val="0"/>
          <w:color w:val="auto"/>
          <w:kern w:val="2"/>
          <w:sz w:val="32"/>
          <w:szCs w:val="32"/>
          <w:lang w:val="en-US" w:eastAsia="zh-CN" w:bidi="ar-SA"/>
        </w:rPr>
        <w:t>2.党员坚守初心使命，立足岗位示范引领。</w:t>
      </w:r>
      <w:r>
        <w:rPr>
          <w:rFonts w:hint="eastAsia" w:ascii="Times New Roman" w:hAnsi="Times New Roman" w:eastAsia="仿宋_GB2312" w:cs="Times New Roman"/>
          <w:b/>
          <w:bCs/>
          <w:color w:val="auto"/>
          <w:kern w:val="2"/>
          <w:sz w:val="32"/>
          <w:szCs w:val="32"/>
          <w:lang w:val="en-US" w:eastAsia="zh-CN" w:bidi="ar-SA"/>
        </w:rPr>
        <w:t>一是政治过硬，争当绝对忠诚、信念坚定的模范。</w:t>
      </w:r>
      <w:r>
        <w:rPr>
          <w:rFonts w:hint="eastAsia" w:ascii="Times New Roman" w:hAnsi="Times New Roman" w:eastAsia="仿宋_GB2312" w:cs="Times New Roman"/>
          <w:b w:val="0"/>
          <w:bCs w:val="0"/>
          <w:color w:val="auto"/>
          <w:kern w:val="2"/>
          <w:sz w:val="32"/>
          <w:szCs w:val="32"/>
          <w:lang w:val="en-US" w:eastAsia="zh-CN" w:bidi="ar-SA"/>
        </w:rPr>
        <w:t>政治过硬是党员干部必备的基本素质。身为一名党员，要带头加强政治理论学习，努力提升自身党性修养，牢固树立全心全意为人民服务的宗旨意识。现实中有一些党员干部还存在着松懈和躺平的思想，有的在平凡的岗位工作时间一长，就丧失了对理想信念保持激情；有的认为自己再努力也没有提拔机会；或认为自己已是“车到码头船到岸”，精神追求和理想信念慢慢淡化。我们每一名党员都要时时自省思想的“总开关”有没有拧紧，要通过不断加强思想政治学习，接受理想信念教育、革命传统教育等补足精神上的“钙”，通过在基层一线、重点一线干大事、要事、急事，强化政治历练和实践锻炼。</w:t>
      </w:r>
      <w:r>
        <w:rPr>
          <w:rFonts w:hint="eastAsia" w:ascii="Times New Roman" w:hAnsi="Times New Roman" w:eastAsia="仿宋_GB2312" w:cs="Times New Roman"/>
          <w:b/>
          <w:bCs/>
          <w:color w:val="auto"/>
          <w:kern w:val="2"/>
          <w:sz w:val="32"/>
          <w:szCs w:val="32"/>
          <w:lang w:val="en-US" w:eastAsia="zh-CN" w:bidi="ar-SA"/>
        </w:rPr>
        <w:t>二是本领高强，争当爱岗敬业、为民服务的模范。</w:t>
      </w:r>
      <w:r>
        <w:rPr>
          <w:rFonts w:hint="eastAsia" w:ascii="Times New Roman" w:hAnsi="Times New Roman" w:eastAsia="仿宋_GB2312" w:cs="Times New Roman"/>
          <w:b w:val="0"/>
          <w:bCs w:val="0"/>
          <w:color w:val="auto"/>
          <w:kern w:val="2"/>
          <w:sz w:val="32"/>
          <w:szCs w:val="32"/>
          <w:lang w:val="en-US" w:eastAsia="zh-CN" w:bidi="ar-SA"/>
        </w:rPr>
        <w:t>“短不能汲深井，浅水难以负大舟”，练就过硬本领是党员干部干事创业的前提。卫健系统作为重要的民生部门，履职尽责是否到位、是否用心，直接关系着全区百姓的健康福祉。我们很多院长、书记，既是领导干部又是专业技术人员，目前正在推行院长门诊制度对优化医疗服务、增进医患和谐、提升管理水平具有重要意义，我们要在医院管理和医疗服务中两手抓、两手硬，把岗位当战场，把工作当事业，在实践中不断增强政治领导本领、改革创新本领、群众工作本领。</w:t>
      </w:r>
    </w:p>
    <w:p>
      <w:pPr>
        <w:keepNext w:val="0"/>
        <w:keepLines w:val="0"/>
        <w:pageBreakBefore w:val="0"/>
        <w:widowControl w:val="0"/>
        <w:numPr>
          <w:ilvl w:val="0"/>
          <w:numId w:val="0"/>
        </w:numPr>
        <w:suppressAutoHyphens/>
        <w:kinsoku/>
        <w:wordWrap/>
        <w:overflowPunct w:val="0"/>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黑体" w:cs="Times New Roman"/>
          <w:b w:val="0"/>
          <w:bCs w:val="0"/>
          <w:color w:val="auto"/>
          <w:kern w:val="2"/>
          <w:sz w:val="32"/>
          <w:szCs w:val="32"/>
          <w:lang w:val="en-US" w:eastAsia="zh-CN" w:bidi="ar-SA"/>
        </w:rPr>
      </w:pPr>
      <w:r>
        <w:rPr>
          <w:rFonts w:hint="eastAsia" w:ascii="Times New Roman" w:hAnsi="Times New Roman" w:eastAsia="黑体" w:cs="Times New Roman"/>
          <w:b w:val="0"/>
          <w:bCs w:val="0"/>
          <w:color w:val="auto"/>
          <w:kern w:val="2"/>
          <w:sz w:val="32"/>
          <w:szCs w:val="32"/>
          <w:lang w:val="en-US" w:eastAsia="zh-CN" w:bidi="ar-SA"/>
        </w:rPr>
        <w:t>三、打造“党建+”模式，把党建贯穿各项工作全过程</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600" w:lineRule="exact"/>
        <w:jc w:val="both"/>
        <w:textAlignment w:val="auto"/>
        <w:outlineLvl w:val="9"/>
        <w:rPr>
          <w:rFonts w:hint="eastAsia" w:ascii="Times New Roman" w:hAnsi="Times New Roman" w:eastAsia="仿宋_GB2312" w:cs="Times New Roman"/>
          <w:b w:val="0"/>
          <w:bCs w:val="0"/>
          <w:color w:val="auto"/>
          <w:kern w:val="2"/>
          <w:sz w:val="32"/>
          <w:szCs w:val="32"/>
          <w:lang w:val="en-US" w:eastAsia="zh-CN" w:bidi="ar-SA"/>
        </w:rPr>
      </w:pPr>
      <w:r>
        <w:rPr>
          <w:rFonts w:hint="eastAsia" w:ascii="仿宋_GB2312" w:hAnsi="仿宋_GB2312" w:eastAsia="仿宋_GB2312" w:cs="仿宋_GB2312"/>
          <w:color w:val="auto"/>
          <w:sz w:val="40"/>
          <w:szCs w:val="40"/>
          <w:lang w:val="en-US" w:eastAsia="zh-CN"/>
        </w:rPr>
        <w:t xml:space="preserve">   </w:t>
      </w:r>
      <w:r>
        <w:rPr>
          <w:rFonts w:hint="eastAsia" w:ascii="Times New Roman" w:hAnsi="Times New Roman" w:eastAsia="仿宋_GB2312" w:cs="Times New Roman"/>
          <w:b w:val="0"/>
          <w:bCs w:val="0"/>
          <w:color w:val="auto"/>
          <w:kern w:val="2"/>
          <w:sz w:val="32"/>
          <w:szCs w:val="32"/>
          <w:lang w:val="en-US" w:eastAsia="zh-CN" w:bidi="ar-SA"/>
        </w:rPr>
        <w:t xml:space="preserve"> 近年来，工委以人民群众健康为核心，将党的建设与卫生健康事业发展紧密结合，全面落实《加强公立医院党的建设工作的意见》，推动“党建+业务”双轮驱动，各单位要积极探索党建引领高质量发展路径，努力实现党建工作与业务工作同频共振、融合共进，更好守护人民群众身体健康。</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600" w:lineRule="exact"/>
        <w:jc w:val="both"/>
        <w:textAlignment w:val="auto"/>
        <w:outlineLvl w:val="9"/>
        <w:rPr>
          <w:rFonts w:hint="default" w:ascii="Times New Roman" w:hAnsi="Times New Roman" w:eastAsia="仿宋_GB2312" w:cs="Times New Roman"/>
          <w:b w:val="0"/>
          <w:bCs w:val="0"/>
          <w:color w:val="auto"/>
          <w:kern w:val="2"/>
          <w:sz w:val="32"/>
          <w:szCs w:val="32"/>
          <w:lang w:val="en-US" w:eastAsia="zh-CN" w:bidi="ar-SA"/>
        </w:rPr>
      </w:pPr>
      <w:r>
        <w:rPr>
          <w:rFonts w:hint="eastAsia" w:ascii="仿宋_GB2312" w:hAnsi="仿宋_GB2312" w:eastAsia="仿宋_GB2312" w:cs="仿宋_GB2312"/>
          <w:color w:val="auto"/>
          <w:sz w:val="40"/>
          <w:szCs w:val="40"/>
          <w:lang w:val="en-US" w:eastAsia="zh-CN"/>
        </w:rPr>
        <w:t xml:space="preserve">   </w:t>
      </w:r>
      <w:r>
        <w:rPr>
          <w:rFonts w:hint="eastAsia" w:ascii="楷体_GB2312" w:hAnsi="楷体_GB2312" w:eastAsia="楷体_GB2312" w:cs="楷体_GB2312"/>
          <w:b w:val="0"/>
          <w:bCs w:val="0"/>
          <w:color w:val="auto"/>
          <w:kern w:val="2"/>
          <w:sz w:val="32"/>
          <w:szCs w:val="32"/>
          <w:lang w:val="en-US" w:eastAsia="zh-CN" w:bidi="ar-SA"/>
        </w:rPr>
        <w:t>1.党建引领固根基。</w:t>
      </w:r>
      <w:r>
        <w:rPr>
          <w:rFonts w:hint="eastAsia" w:ascii="Times New Roman" w:hAnsi="Times New Roman" w:eastAsia="仿宋_GB2312" w:cs="Times New Roman"/>
          <w:b w:val="0"/>
          <w:bCs w:val="0"/>
          <w:color w:val="auto"/>
          <w:kern w:val="2"/>
          <w:sz w:val="32"/>
          <w:szCs w:val="32"/>
          <w:lang w:val="en-US" w:eastAsia="zh-CN" w:bidi="ar-SA"/>
        </w:rPr>
        <w:t>把党的政治建设摆在首位，深入学习贯彻习近平总书记关于党的建设的重要思想和健康中国建设的重要论述，持续推动学习贯彻党的创新理论深化、内化、转化。强化正面宣传引导，紧密结合业务工作开展理论宣讲，用好用活各类媒体和宣传阵地，讲好卫健故事、传递卫健声音。深化典型选树，打造一批在工作一线锤炼党性、具有崇高职业精神的好医生、好护士，推动形成卫健好风气。</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jc w:val="both"/>
        <w:textAlignment w:val="auto"/>
        <w:outlineLvl w:val="9"/>
        <w:rPr>
          <w:rFonts w:hint="eastAsia" w:ascii="Times New Roman" w:hAnsi="Times New Roman" w:eastAsia="仿宋_GB2312" w:cs="Times New Roman"/>
          <w:b w:val="0"/>
          <w:bCs w:val="0"/>
          <w:color w:val="auto"/>
          <w:kern w:val="2"/>
          <w:sz w:val="32"/>
          <w:szCs w:val="32"/>
          <w:lang w:val="en-US" w:eastAsia="zh-CN" w:bidi="ar-SA"/>
        </w:rPr>
      </w:pPr>
      <w:r>
        <w:rPr>
          <w:rFonts w:hint="eastAsia" w:ascii="楷体_GB2312" w:hAnsi="楷体_GB2312" w:eastAsia="楷体_GB2312" w:cs="楷体_GB2312"/>
          <w:b w:val="0"/>
          <w:bCs w:val="0"/>
          <w:color w:val="auto"/>
          <w:kern w:val="2"/>
          <w:sz w:val="32"/>
          <w:szCs w:val="32"/>
          <w:lang w:val="en-US" w:eastAsia="zh-CN" w:bidi="ar-SA"/>
        </w:rPr>
        <w:t>2.党建引领促管理。</w:t>
      </w:r>
      <w:r>
        <w:rPr>
          <w:rFonts w:hint="eastAsia" w:ascii="Times New Roman" w:hAnsi="Times New Roman" w:eastAsia="仿宋_GB2312" w:cs="Times New Roman"/>
          <w:b w:val="0"/>
          <w:bCs w:val="0"/>
          <w:color w:val="auto"/>
          <w:kern w:val="2"/>
          <w:sz w:val="32"/>
          <w:szCs w:val="32"/>
          <w:lang w:val="en-US" w:eastAsia="zh-CN" w:bidi="ar-SA"/>
        </w:rPr>
        <w:t>发挥党组织把方向、管大局、保落实的作用，自觉把党的要求贯穿到卫生健康工作的全过程。各</w:t>
      </w:r>
      <w:r>
        <w:rPr>
          <w:rFonts w:hint="default" w:ascii="Times New Roman" w:hAnsi="Times New Roman" w:eastAsia="仿宋_GB2312" w:cs="Times New Roman"/>
          <w:b w:val="0"/>
          <w:bCs w:val="0"/>
          <w:color w:val="auto"/>
          <w:kern w:val="2"/>
          <w:sz w:val="32"/>
          <w:szCs w:val="32"/>
          <w:lang w:val="en-US" w:eastAsia="zh-CN" w:bidi="ar-SA"/>
        </w:rPr>
        <w:t>公立医院</w:t>
      </w:r>
      <w:r>
        <w:rPr>
          <w:rFonts w:hint="eastAsia" w:ascii="Times New Roman" w:hAnsi="Times New Roman" w:eastAsia="仿宋_GB2312" w:cs="Times New Roman"/>
          <w:b w:val="0"/>
          <w:bCs w:val="0"/>
          <w:color w:val="auto"/>
          <w:kern w:val="2"/>
          <w:sz w:val="32"/>
          <w:szCs w:val="32"/>
          <w:lang w:val="en-US" w:eastAsia="zh-CN" w:bidi="ar-SA"/>
        </w:rPr>
        <w:t>全面落实党委领导下的院长负责制，完善协调、决策机制，处理好党政之间的关系，既要压实院长对医院行政管理的主体责任，又要保证院长在党的领导之下行使职权。健全基层组织，推进党支部建在内设机构、一线科室、服务窗口，完善党支部参与科室重大问题决策制度。</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jc w:val="both"/>
        <w:textAlignment w:val="auto"/>
        <w:outlineLvl w:val="9"/>
        <w:rPr>
          <w:rFonts w:hint="eastAsia" w:ascii="Times New Roman" w:hAnsi="Times New Roman" w:eastAsia="仿宋_GB2312" w:cs="Times New Roman"/>
          <w:b w:val="0"/>
          <w:bCs w:val="0"/>
          <w:color w:val="auto"/>
          <w:kern w:val="2"/>
          <w:sz w:val="32"/>
          <w:szCs w:val="32"/>
          <w:lang w:val="en-US" w:eastAsia="zh-CN" w:bidi="ar-SA"/>
        </w:rPr>
      </w:pPr>
      <w:r>
        <w:rPr>
          <w:rFonts w:hint="eastAsia" w:ascii="楷体_GB2312" w:hAnsi="楷体_GB2312" w:eastAsia="楷体_GB2312" w:cs="楷体_GB2312"/>
          <w:b w:val="0"/>
          <w:bCs w:val="0"/>
          <w:color w:val="auto"/>
          <w:kern w:val="2"/>
          <w:sz w:val="32"/>
          <w:szCs w:val="32"/>
          <w:lang w:val="en-US" w:eastAsia="zh-CN" w:bidi="ar-SA"/>
        </w:rPr>
        <w:t>3.党建引领强队伍。</w:t>
      </w:r>
      <w:r>
        <w:rPr>
          <w:rFonts w:hint="eastAsia" w:ascii="Times New Roman" w:hAnsi="Times New Roman" w:eastAsia="仿宋_GB2312" w:cs="Times New Roman"/>
          <w:b w:val="0"/>
          <w:bCs w:val="0"/>
          <w:color w:val="auto"/>
          <w:kern w:val="2"/>
          <w:sz w:val="32"/>
          <w:szCs w:val="32"/>
          <w:lang w:val="en-US" w:eastAsia="zh-CN" w:bidi="ar-SA"/>
        </w:rPr>
        <w:t>推动党建业务融合互促，支部建在科室上实现“应建尽建”，逐步完善党组织参与业务发展、人才引进、薪酬分配、职称晋升、评优评先、设备配置、药品耗材采购计划等重大问题的决策机制，落实“双培养”机制，把优秀党员培养成业务骨干、把优秀业务骨干培养成党员，最大限度发挥好基层党组织战斗堡垒作用和党员先锋模范作用。坚持党管干部、党管人才，建好用好委优秀中青年干部人才储备库，扎实开展专业技术人员岗位大练兵、管理干部能力素质提升培训班，着力培养讲政治、精专业、会管理的新时代卫生健康人才队伍。</w:t>
      </w:r>
    </w:p>
    <w:p>
      <w:pPr>
        <w:pStyle w:val="6"/>
        <w:keepNext w:val="0"/>
        <w:keepLines w:val="0"/>
        <w:pageBreakBefore w:val="0"/>
        <w:widowControl w:val="0"/>
        <w:kinsoku/>
        <w:wordWrap/>
        <w:overflowPunct/>
        <w:topLinePunct w:val="0"/>
        <w:bidi w:val="0"/>
        <w:spacing w:line="600" w:lineRule="exact"/>
        <w:ind w:firstLine="640" w:firstLineChars="200"/>
        <w:jc w:val="both"/>
        <w:textAlignment w:val="auto"/>
        <w:outlineLvl w:val="9"/>
        <w:rPr>
          <w:rFonts w:hint="eastAsia" w:ascii="Times New Roman" w:hAnsi="Times New Roman" w:eastAsia="仿宋_GB2312" w:cs="Times New Roman"/>
          <w:b w:val="0"/>
          <w:bCs w:val="0"/>
          <w:color w:val="auto"/>
          <w:kern w:val="2"/>
          <w:sz w:val="32"/>
          <w:szCs w:val="32"/>
          <w:lang w:val="en-US" w:eastAsia="zh-CN" w:bidi="ar-SA"/>
        </w:rPr>
      </w:pPr>
      <w:r>
        <w:rPr>
          <w:rFonts w:hint="eastAsia" w:ascii="楷体_GB2312" w:hAnsi="楷体_GB2312" w:eastAsia="楷体_GB2312" w:cs="楷体_GB2312"/>
          <w:b w:val="0"/>
          <w:bCs w:val="0"/>
          <w:color w:val="auto"/>
          <w:kern w:val="2"/>
          <w:sz w:val="32"/>
          <w:szCs w:val="32"/>
          <w:lang w:val="en-US" w:eastAsia="zh-CN" w:bidi="ar-SA"/>
        </w:rPr>
        <w:t>4.党建引领办实事。</w:t>
      </w:r>
      <w:r>
        <w:rPr>
          <w:rFonts w:hint="eastAsia" w:ascii="Times New Roman" w:hAnsi="Times New Roman" w:eastAsia="仿宋_GB2312" w:cs="Times New Roman"/>
          <w:b w:val="0"/>
          <w:bCs w:val="0"/>
          <w:color w:val="auto"/>
          <w:kern w:val="2"/>
          <w:sz w:val="32"/>
          <w:szCs w:val="32"/>
          <w:lang w:val="en-US" w:eastAsia="zh-CN" w:bidi="ar-SA"/>
        </w:rPr>
        <w:t>深化“医心向党 健康卫民”品牌，引领带动“一支部一品牌”创建，拓展为民服务阵地和形式。围绕群众看病就医需求，积极与社区村开展结对共建，打通义诊咨询、健康宣教、疾病预防等健康服务“最后一公里”。着力提升服务水平，依托紧密型城市医疗集团建设，实施医疗机构间的党建结对共建，探索“党建促业务、党务促发展、党风促行风”的具体举措。落实党建引领“好风气”建设，组织党员</w:t>
      </w:r>
      <w:r>
        <w:rPr>
          <w:rFonts w:hint="default" w:ascii="Times New Roman" w:hAnsi="Times New Roman" w:eastAsia="仿宋_GB2312" w:cs="Times New Roman"/>
          <w:b w:val="0"/>
          <w:bCs w:val="0"/>
          <w:color w:val="auto"/>
          <w:kern w:val="2"/>
          <w:sz w:val="32"/>
          <w:szCs w:val="32"/>
          <w:lang w:val="en-US" w:eastAsia="zh-CN" w:bidi="ar-SA"/>
        </w:rPr>
        <w:t>带头在</w:t>
      </w:r>
      <w:r>
        <w:rPr>
          <w:rFonts w:hint="eastAsia" w:ascii="Times New Roman" w:hAnsi="Times New Roman" w:eastAsia="仿宋_GB2312" w:cs="Times New Roman"/>
          <w:b w:val="0"/>
          <w:bCs w:val="0"/>
          <w:color w:val="auto"/>
          <w:kern w:val="2"/>
          <w:sz w:val="32"/>
          <w:szCs w:val="32"/>
          <w:lang w:val="en-US" w:eastAsia="zh-CN" w:bidi="ar-SA"/>
        </w:rPr>
        <w:t>医疗救治、</w:t>
      </w:r>
      <w:r>
        <w:rPr>
          <w:rFonts w:hint="default" w:ascii="Times New Roman" w:hAnsi="Times New Roman" w:eastAsia="仿宋_GB2312" w:cs="Times New Roman"/>
          <w:b w:val="0"/>
          <w:bCs w:val="0"/>
          <w:color w:val="auto"/>
          <w:kern w:val="2"/>
          <w:sz w:val="32"/>
          <w:szCs w:val="32"/>
          <w:lang w:val="en-US" w:eastAsia="zh-CN" w:bidi="ar-SA"/>
        </w:rPr>
        <w:t>文明</w:t>
      </w:r>
      <w:r>
        <w:rPr>
          <w:rFonts w:hint="eastAsia" w:ascii="Times New Roman" w:hAnsi="Times New Roman" w:eastAsia="仿宋_GB2312" w:cs="Times New Roman"/>
          <w:b w:val="0"/>
          <w:bCs w:val="0"/>
          <w:color w:val="auto"/>
          <w:kern w:val="2"/>
          <w:sz w:val="32"/>
          <w:szCs w:val="32"/>
          <w:lang w:val="en-US" w:eastAsia="zh-CN" w:bidi="ar-SA"/>
        </w:rPr>
        <w:t>实践、志愿服务</w:t>
      </w:r>
      <w:r>
        <w:rPr>
          <w:rFonts w:hint="default" w:ascii="Times New Roman" w:hAnsi="Times New Roman" w:eastAsia="仿宋_GB2312" w:cs="Times New Roman"/>
          <w:b w:val="0"/>
          <w:bCs w:val="0"/>
          <w:color w:val="auto"/>
          <w:kern w:val="2"/>
          <w:sz w:val="32"/>
          <w:szCs w:val="32"/>
          <w:lang w:val="en-US" w:eastAsia="zh-CN" w:bidi="ar-SA"/>
        </w:rPr>
        <w:t>等工作中率先示范，以良好的</w:t>
      </w:r>
      <w:r>
        <w:rPr>
          <w:rFonts w:hint="eastAsia" w:ascii="Times New Roman" w:hAnsi="Times New Roman" w:eastAsia="仿宋_GB2312" w:cs="Times New Roman"/>
          <w:b w:val="0"/>
          <w:bCs w:val="0"/>
          <w:color w:val="auto"/>
          <w:kern w:val="2"/>
          <w:sz w:val="32"/>
          <w:szCs w:val="32"/>
          <w:lang w:val="en-US" w:eastAsia="zh-CN" w:bidi="ar-SA"/>
        </w:rPr>
        <w:t>党</w:t>
      </w:r>
      <w:r>
        <w:rPr>
          <w:rFonts w:hint="default" w:ascii="Times New Roman" w:hAnsi="Times New Roman" w:eastAsia="仿宋_GB2312" w:cs="Times New Roman"/>
          <w:b w:val="0"/>
          <w:bCs w:val="0"/>
          <w:color w:val="auto"/>
          <w:kern w:val="2"/>
          <w:sz w:val="32"/>
          <w:szCs w:val="32"/>
          <w:lang w:val="en-US" w:eastAsia="zh-CN" w:bidi="ar-SA"/>
        </w:rPr>
        <w:t>风政风带动行风社风向上向善向好。</w:t>
      </w:r>
    </w:p>
    <w:p>
      <w:pPr>
        <w:pStyle w:val="6"/>
        <w:keepNext w:val="0"/>
        <w:keepLines w:val="0"/>
        <w:pageBreakBefore w:val="0"/>
        <w:widowControl w:val="0"/>
        <w:kinsoku/>
        <w:wordWrap/>
        <w:overflowPunct/>
        <w:topLinePunct w:val="0"/>
        <w:bidi w:val="0"/>
        <w:spacing w:line="600" w:lineRule="exact"/>
        <w:ind w:firstLine="640" w:firstLineChars="200"/>
        <w:jc w:val="both"/>
        <w:textAlignment w:val="auto"/>
        <w:outlineLvl w:val="9"/>
        <w:rPr>
          <w:rFonts w:hint="default" w:ascii="Times New Roman" w:hAnsi="Times New Roman" w:eastAsia="仿宋_GB2312" w:cs="Times New Roman"/>
          <w:b w:val="0"/>
          <w:bCs w:val="0"/>
          <w:color w:val="auto"/>
          <w:kern w:val="2"/>
          <w:sz w:val="32"/>
          <w:szCs w:val="32"/>
          <w:lang w:val="en-US" w:eastAsia="zh-CN" w:bidi="ar-SA"/>
        </w:rPr>
      </w:pPr>
      <w:r>
        <w:rPr>
          <w:rFonts w:hint="eastAsia" w:ascii="楷体_GB2312" w:hAnsi="楷体_GB2312" w:eastAsia="楷体_GB2312" w:cs="楷体_GB2312"/>
          <w:b w:val="0"/>
          <w:bCs w:val="0"/>
          <w:color w:val="auto"/>
          <w:kern w:val="2"/>
          <w:sz w:val="32"/>
          <w:szCs w:val="32"/>
          <w:lang w:val="en-US" w:eastAsia="zh-CN" w:bidi="ar-SA"/>
        </w:rPr>
        <w:t>5.党建引领正风气。</w:t>
      </w:r>
      <w:r>
        <w:rPr>
          <w:rFonts w:hint="eastAsia" w:ascii="Times New Roman" w:hAnsi="Times New Roman" w:eastAsia="仿宋_GB2312" w:cs="Times New Roman"/>
          <w:b w:val="0"/>
          <w:bCs w:val="0"/>
          <w:color w:val="auto"/>
          <w:kern w:val="2"/>
          <w:sz w:val="32"/>
          <w:szCs w:val="32"/>
          <w:lang w:val="en-US" w:eastAsia="zh-CN" w:bidi="ar-SA"/>
        </w:rPr>
        <w:t>着力强化“四责协同”，把党委主体责任、纪委监督责任、党委书记第一责任人责任和班子成员“一岗双责”压紧压实。定期对重点岗位重要人员开展廉政教育和廉政约谈，筑牢廉洁意识。建立健全权力运行监督约束机制，做到用制度管权、管人、管事。严格落实中央八项规定精神，持续深入纠“四风”树新风，持续加强医德医风建设，抓好医药领域腐败问题集中整治，深化警示教育和风险排查，积极构建“不敢腐、不能腐、不想腐”惩防体系。</w:t>
      </w:r>
    </w:p>
    <w:p>
      <w:pPr>
        <w:pStyle w:val="6"/>
        <w:keepNext w:val="0"/>
        <w:keepLines w:val="0"/>
        <w:pageBreakBefore w:val="0"/>
        <w:widowControl w:val="0"/>
        <w:kinsoku/>
        <w:wordWrap/>
        <w:overflowPunct/>
        <w:topLinePunct w:val="0"/>
        <w:bidi w:val="0"/>
        <w:spacing w:line="600" w:lineRule="exact"/>
        <w:ind w:firstLine="640" w:firstLineChars="200"/>
        <w:jc w:val="both"/>
        <w:textAlignment w:val="auto"/>
        <w:outlineLvl w:val="9"/>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同志们，习近平总书记指出，“只要我们毫不动摇坚持和完善党的领导、继续推进党的建设新的伟大工程，不断把党建设得更加坚强有力，我们就能任凭风浪起、稳坐钓鱼台”。卫生健康系统要紧紧抓住党建引领这个关键，不断推动党建工作展现新气象、实现新作为、取得新成效，以高质量党建为卫生健康工作行稳致远提供坚强政治保障，为加快建设“港产城”融合的现代化平原新城贡献卫生健康力量。</w:t>
      </w:r>
    </w:p>
    <w:sectPr>
      <w:footerReference r:id="rId3" w:type="default"/>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EF" w:usb1="C0007841" w:usb2="00000009" w:usb3="00000000" w:csb0="400001FF" w:csb1="FFFF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楷体_GB2312">
    <w:altName w:val="汉仪楷体简"/>
    <w:panose1 w:val="02010609030101010101"/>
    <w:charset w:val="86"/>
    <w:family w:val="auto"/>
    <w:pitch w:val="default"/>
    <w:sig w:usb0="00000000" w:usb1="00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仿宋_GB2312">
    <w:altName w:val="方正仿宋_GBK"/>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kOTg5NmEyMGU3MGFlMjAyM2EwZmQ0ODBjZWQ2YzkifQ=="/>
  </w:docVars>
  <w:rsids>
    <w:rsidRoot w:val="00172A27"/>
    <w:rsid w:val="016347D7"/>
    <w:rsid w:val="01715CEB"/>
    <w:rsid w:val="03A27233"/>
    <w:rsid w:val="06534CFD"/>
    <w:rsid w:val="078A5C65"/>
    <w:rsid w:val="07B31C6E"/>
    <w:rsid w:val="094A7186"/>
    <w:rsid w:val="0A561C2C"/>
    <w:rsid w:val="0B61723B"/>
    <w:rsid w:val="0D167AE9"/>
    <w:rsid w:val="0D3443CA"/>
    <w:rsid w:val="0D5D37FD"/>
    <w:rsid w:val="13E77B33"/>
    <w:rsid w:val="141C00D7"/>
    <w:rsid w:val="16376E3E"/>
    <w:rsid w:val="179D539B"/>
    <w:rsid w:val="17B9407C"/>
    <w:rsid w:val="17BE3830"/>
    <w:rsid w:val="18F71505"/>
    <w:rsid w:val="18FF04F5"/>
    <w:rsid w:val="19574DA2"/>
    <w:rsid w:val="1A240C73"/>
    <w:rsid w:val="1F0B5FA7"/>
    <w:rsid w:val="1F194718"/>
    <w:rsid w:val="20DA787E"/>
    <w:rsid w:val="247D4192"/>
    <w:rsid w:val="25457FB6"/>
    <w:rsid w:val="2A4B645D"/>
    <w:rsid w:val="2A7A5040"/>
    <w:rsid w:val="2C264D65"/>
    <w:rsid w:val="2F77344F"/>
    <w:rsid w:val="305447D3"/>
    <w:rsid w:val="311E3A4C"/>
    <w:rsid w:val="323971F4"/>
    <w:rsid w:val="353F1A6B"/>
    <w:rsid w:val="3AD37E13"/>
    <w:rsid w:val="3D7F6AEC"/>
    <w:rsid w:val="410F4ECA"/>
    <w:rsid w:val="426601FF"/>
    <w:rsid w:val="43973DF4"/>
    <w:rsid w:val="441B359D"/>
    <w:rsid w:val="44C61979"/>
    <w:rsid w:val="481334F1"/>
    <w:rsid w:val="4CCC6639"/>
    <w:rsid w:val="4D701293"/>
    <w:rsid w:val="4FA44C4F"/>
    <w:rsid w:val="50277D8E"/>
    <w:rsid w:val="556F7038"/>
    <w:rsid w:val="56A57C6A"/>
    <w:rsid w:val="56F57D08"/>
    <w:rsid w:val="5779FF1F"/>
    <w:rsid w:val="58594AB5"/>
    <w:rsid w:val="5ACF3A6B"/>
    <w:rsid w:val="5BA66692"/>
    <w:rsid w:val="5BCB73A7"/>
    <w:rsid w:val="5C1F6E31"/>
    <w:rsid w:val="5C296A7E"/>
    <w:rsid w:val="5F9C1831"/>
    <w:rsid w:val="62B56081"/>
    <w:rsid w:val="64972004"/>
    <w:rsid w:val="65E90142"/>
    <w:rsid w:val="68AB31C8"/>
    <w:rsid w:val="6AB50620"/>
    <w:rsid w:val="6AD64F8C"/>
    <w:rsid w:val="6B3D106E"/>
    <w:rsid w:val="6FAB748D"/>
    <w:rsid w:val="718F0E2A"/>
    <w:rsid w:val="71C5568D"/>
    <w:rsid w:val="73C2600C"/>
    <w:rsid w:val="73F60441"/>
    <w:rsid w:val="765D2868"/>
    <w:rsid w:val="77D47E28"/>
    <w:rsid w:val="78C06A9D"/>
    <w:rsid w:val="79E859CE"/>
    <w:rsid w:val="7AB936CA"/>
    <w:rsid w:val="7B732EBC"/>
    <w:rsid w:val="7BF57AB5"/>
    <w:rsid w:val="7EF79E55"/>
    <w:rsid w:val="7FBB1B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99"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index 9"/>
    <w:basedOn w:val="1"/>
    <w:next w:val="1"/>
    <w:semiHidden/>
    <w:qFormat/>
    <w:uiPriority w:val="99"/>
    <w:pPr>
      <w:spacing w:line="600" w:lineRule="exact"/>
      <w:jc w:val="left"/>
    </w:pPr>
    <w:rPr>
      <w:rFonts w:ascii="楷体_GB2312" w:hAnsi="黑体" w:eastAsia="楷体_GB2312" w:cs="楷体_GB2312"/>
      <w:sz w:val="32"/>
      <w:szCs w:val="32"/>
    </w:rPr>
  </w:style>
  <w:style w:type="paragraph" w:styleId="5">
    <w:name w:val="Body Text"/>
    <w:basedOn w:val="1"/>
    <w:next w:val="1"/>
    <w:qFormat/>
    <w:uiPriority w:val="1"/>
    <w:rPr>
      <w:rFonts w:ascii="宋体" w:hAnsi="宋体" w:eastAsia="宋体" w:cs="宋体"/>
      <w:sz w:val="32"/>
      <w:szCs w:val="32"/>
      <w:lang w:val="en-US" w:eastAsia="zh-CN" w:bidi="ar-SA"/>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1">
    <w:name w:val="Strong"/>
    <w:basedOn w:val="10"/>
    <w:qFormat/>
    <w:uiPriority w:val="0"/>
    <w:rPr>
      <w:b/>
    </w:rPr>
  </w:style>
  <w:style w:type="character" w:styleId="12">
    <w:name w:val="Emphasis"/>
    <w:basedOn w:val="10"/>
    <w:qFormat/>
    <w:uiPriority w:val="0"/>
    <w:rPr>
      <w:i/>
    </w:rPr>
  </w:style>
  <w:style w:type="character" w:styleId="13">
    <w:name w:val="Hyperlink"/>
    <w:basedOn w:val="10"/>
    <w:qFormat/>
    <w:uiPriority w:val="0"/>
    <w:rPr>
      <w:color w:val="0000FF"/>
      <w:u w:val="single"/>
    </w:rPr>
  </w:style>
  <w:style w:type="paragraph" w:customStyle="1" w:styleId="14">
    <w:name w:val="Default"/>
    <w:next w:val="6"/>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4384</Words>
  <Characters>4400</Characters>
  <Lines>0</Lines>
  <Paragraphs>0</Paragraphs>
  <TotalTime>193</TotalTime>
  <ScaleCrop>false</ScaleCrop>
  <LinksUpToDate>false</LinksUpToDate>
  <CharactersWithSpaces>4422</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2024-05-25T05:55:00Z</dcterms:created>
  <dc:creator>Administrator</dc:creator>
  <cp:lastModifiedBy>XX</cp:lastModifiedBy>
  <cp:lastPrinted>2024-06-29T01:09:00Z</cp:lastPrinted>
  <dcterms:modified xsi:type="dcterms:W3CDTF">2024-11-11T15:48:16Z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CAD0E74424844F6AA3323E95A09D1BDA</vt:lpwstr>
  </property>
</Properties>
</file>